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A2CC" w14:textId="77777777" w:rsidR="00D62095" w:rsidRPr="00EB6382" w:rsidRDefault="00D62095" w:rsidP="00EB6382">
      <w:pPr>
        <w:pStyle w:val="Rubrik1"/>
        <w:spacing w:after="120"/>
        <w:rPr>
          <w:b/>
          <w:color w:val="auto"/>
          <w:sz w:val="36"/>
        </w:rPr>
      </w:pPr>
      <w:bookmarkStart w:id="0" w:name="_GoBack"/>
      <w:bookmarkEnd w:id="0"/>
      <w:r w:rsidRPr="00EB6382">
        <w:rPr>
          <w:b/>
          <w:color w:val="auto"/>
          <w:sz w:val="36"/>
        </w:rPr>
        <w:t xml:space="preserve">Nytt för i </w:t>
      </w:r>
      <w:r w:rsidR="002F0120" w:rsidRPr="00EB6382">
        <w:rPr>
          <w:b/>
          <w:color w:val="auto"/>
          <w:sz w:val="36"/>
        </w:rPr>
        <w:t>år,</w:t>
      </w:r>
      <w:r w:rsidRPr="00EB6382">
        <w:rPr>
          <w:b/>
          <w:color w:val="auto"/>
          <w:sz w:val="36"/>
        </w:rPr>
        <w:t xml:space="preserve"> 2015 </w:t>
      </w:r>
    </w:p>
    <w:p w14:paraId="768754B5" w14:textId="77777777" w:rsidR="00D62095" w:rsidRPr="002F0120" w:rsidRDefault="00D62095" w:rsidP="00D62095">
      <w:pPr>
        <w:rPr>
          <w:b/>
        </w:rPr>
      </w:pPr>
      <w:r w:rsidRPr="002F0120">
        <w:rPr>
          <w:b/>
        </w:rPr>
        <w:t xml:space="preserve">För att göra poängen tydligare och mer lättöverskådligt kommer resultatet fr.o.m. i år att redovisas i procent (%) i resultatlistorna. </w:t>
      </w:r>
    </w:p>
    <w:p w14:paraId="40C99379" w14:textId="77777777" w:rsidR="00D62095" w:rsidRDefault="00D62095" w:rsidP="00D62095">
      <w:r w:rsidRPr="00D62095">
        <w:t xml:space="preserve">Inom dressyrvärlden har poängen länge redovisats i procent vilket väldigt tydligt visar vilken nivå det har varit på ritten. På unghästbedömningarna blir det så att t.ex. 48 poäng på 3-årstest eller 24 poäng vid en fölbedömning istället redovisas som 80 % vilket tydliggör den nivå hästarna har uppnått. På hästägarens protokoll kommer resultatet i poängform också att finnas kvar. </w:t>
      </w:r>
    </w:p>
    <w:p w14:paraId="102B5C35" w14:textId="77777777" w:rsidR="00EB6382" w:rsidRPr="00D62095" w:rsidRDefault="00EB6382" w:rsidP="00EB6382">
      <w:r w:rsidRPr="00D62095">
        <w:t xml:space="preserve">På en bedömning ska man alltid komma ihåg att det är unga hästar som visas upp, de kan förändras mycket från dag till dag. Domaren bedömer hästen som den visar sig just denna dag. Man ska komma ihåg att en bedömning inte är slutmålet för hästen utan ett delmål i utbildningen innan fortsatt karriär inom sport och avel. </w:t>
      </w:r>
    </w:p>
    <w:p w14:paraId="6A7D0929" w14:textId="77777777" w:rsidR="00EB6382" w:rsidRPr="00D62095" w:rsidRDefault="00EB6382" w:rsidP="00D62095"/>
    <w:p w14:paraId="59D554AB" w14:textId="77777777" w:rsidR="00D62095" w:rsidRPr="00EB6382" w:rsidRDefault="00D62095" w:rsidP="002F0120">
      <w:pPr>
        <w:pStyle w:val="Rubrik1"/>
        <w:rPr>
          <w:b/>
          <w:color w:val="auto"/>
          <w:sz w:val="28"/>
        </w:rPr>
      </w:pPr>
      <w:r w:rsidRPr="00EB6382">
        <w:rPr>
          <w:b/>
          <w:color w:val="auto"/>
          <w:sz w:val="28"/>
        </w:rPr>
        <w:t>Konverteringstabell</w:t>
      </w:r>
      <w:r w:rsidR="00EB6382">
        <w:rPr>
          <w:b/>
          <w:color w:val="auto"/>
          <w:sz w:val="28"/>
        </w:rPr>
        <w:t xml:space="preserve">; </w:t>
      </w:r>
      <w:r w:rsidRPr="00EB6382">
        <w:rPr>
          <w:b/>
          <w:color w:val="auto"/>
          <w:sz w:val="28"/>
        </w:rPr>
        <w:t xml:space="preserve">3-årstest </w:t>
      </w:r>
    </w:p>
    <w:p w14:paraId="681DF7BD" w14:textId="77777777" w:rsidR="002F0120" w:rsidRPr="00EB6382" w:rsidRDefault="002F0120" w:rsidP="00D62095">
      <w:pPr>
        <w:rPr>
          <w:b/>
        </w:rPr>
        <w:sectPr w:rsidR="002F0120" w:rsidRPr="00EB6382">
          <w:pgSz w:w="11906" w:h="16838"/>
          <w:pgMar w:top="1417" w:right="1417" w:bottom="1417" w:left="1417" w:header="708" w:footer="708" w:gutter="0"/>
          <w:cols w:space="708"/>
          <w:docGrid w:linePitch="360"/>
        </w:sectPr>
      </w:pPr>
    </w:p>
    <w:p w14:paraId="60B602C5" w14:textId="77777777" w:rsidR="00D62095" w:rsidRPr="008F1820" w:rsidRDefault="00D62095" w:rsidP="00EB6382">
      <w:pPr>
        <w:tabs>
          <w:tab w:val="left" w:pos="3261"/>
          <w:tab w:val="left" w:pos="6379"/>
        </w:tabs>
        <w:spacing w:after="0"/>
      </w:pPr>
      <w:r w:rsidRPr="008F1820">
        <w:lastRenderedPageBreak/>
        <w:t xml:space="preserve">54,0 poäng 90,0% </w:t>
      </w:r>
      <w:r w:rsidR="002F0120" w:rsidRPr="008F1820">
        <w:tab/>
      </w:r>
      <w:r w:rsidR="002F0120" w:rsidRPr="008F1820">
        <w:tab/>
      </w:r>
      <w:r w:rsidRPr="008F1820">
        <w:t xml:space="preserve">40,0 poäng 66,7% </w:t>
      </w:r>
    </w:p>
    <w:p w14:paraId="41953C19" w14:textId="77777777" w:rsidR="00D62095" w:rsidRPr="008F1820" w:rsidRDefault="00D62095" w:rsidP="00EB6382">
      <w:pPr>
        <w:tabs>
          <w:tab w:val="left" w:pos="3261"/>
          <w:tab w:val="left" w:pos="6379"/>
        </w:tabs>
        <w:spacing w:after="0"/>
      </w:pPr>
      <w:r w:rsidRPr="008F1820">
        <w:t xml:space="preserve">53,5 poäng 89,2% </w:t>
      </w:r>
      <w:r w:rsidR="002F0120" w:rsidRPr="008F1820">
        <w:tab/>
      </w:r>
      <w:r w:rsidRPr="008F1820">
        <w:rPr>
          <w:highlight w:val="lightGray"/>
        </w:rPr>
        <w:t>46,5 poäng 77,5%</w:t>
      </w:r>
      <w:r w:rsidRPr="008F1820">
        <w:t xml:space="preserve"> </w:t>
      </w:r>
      <w:r w:rsidR="002F0120" w:rsidRPr="008F1820">
        <w:tab/>
      </w:r>
      <w:r w:rsidRPr="008F1820">
        <w:t xml:space="preserve">39,5 poäng 66,3% </w:t>
      </w:r>
    </w:p>
    <w:p w14:paraId="152F6094" w14:textId="77777777" w:rsidR="00D62095" w:rsidRPr="008F1820" w:rsidRDefault="00D62095" w:rsidP="00EB6382">
      <w:pPr>
        <w:tabs>
          <w:tab w:val="left" w:pos="3261"/>
          <w:tab w:val="left" w:pos="6379"/>
        </w:tabs>
        <w:spacing w:after="0"/>
      </w:pPr>
      <w:r w:rsidRPr="008F1820">
        <w:t xml:space="preserve">53,0 poäng 88,3% </w:t>
      </w:r>
      <w:r w:rsidR="002F0120" w:rsidRPr="008F1820">
        <w:tab/>
      </w:r>
      <w:r w:rsidRPr="008F1820">
        <w:rPr>
          <w:highlight w:val="lightGray"/>
        </w:rPr>
        <w:t>46,0 poäng 76,7%</w:t>
      </w:r>
      <w:r w:rsidRPr="008F1820">
        <w:t xml:space="preserve"> </w:t>
      </w:r>
      <w:r w:rsidR="002F0120" w:rsidRPr="008F1820">
        <w:tab/>
      </w:r>
      <w:r w:rsidRPr="008F1820">
        <w:t xml:space="preserve">39,0 poäng 65,0% </w:t>
      </w:r>
    </w:p>
    <w:p w14:paraId="5598CAE8" w14:textId="77777777" w:rsidR="00D62095" w:rsidRPr="008F1820" w:rsidRDefault="00D62095" w:rsidP="00EB6382">
      <w:pPr>
        <w:tabs>
          <w:tab w:val="left" w:pos="3261"/>
          <w:tab w:val="left" w:pos="6379"/>
        </w:tabs>
        <w:spacing w:after="0"/>
      </w:pPr>
      <w:r w:rsidRPr="008F1820">
        <w:t xml:space="preserve">52,5 poäng 87,5% </w:t>
      </w:r>
      <w:r w:rsidR="002F0120" w:rsidRPr="008F1820">
        <w:tab/>
      </w:r>
      <w:r w:rsidRPr="008F1820">
        <w:rPr>
          <w:highlight w:val="lightGray"/>
        </w:rPr>
        <w:t>45,5 poäng 75,8%</w:t>
      </w:r>
      <w:r w:rsidRPr="008F1820">
        <w:t xml:space="preserve"> </w:t>
      </w:r>
      <w:r w:rsidR="002F0120" w:rsidRPr="008F1820">
        <w:tab/>
      </w:r>
      <w:r w:rsidRPr="008F1820">
        <w:t xml:space="preserve">38,5 poäng 64,2% </w:t>
      </w:r>
    </w:p>
    <w:p w14:paraId="61AD0883" w14:textId="77777777" w:rsidR="00D62095" w:rsidRPr="008F1820" w:rsidRDefault="00D62095" w:rsidP="00EB6382">
      <w:pPr>
        <w:tabs>
          <w:tab w:val="left" w:pos="3261"/>
          <w:tab w:val="left" w:pos="6379"/>
        </w:tabs>
        <w:spacing w:after="0"/>
      </w:pPr>
      <w:r w:rsidRPr="008F1820">
        <w:t xml:space="preserve">52,0 poäng 86,6% </w:t>
      </w:r>
      <w:r w:rsidR="002F0120" w:rsidRPr="008F1820">
        <w:tab/>
      </w:r>
      <w:r w:rsidRPr="008F1820">
        <w:rPr>
          <w:highlight w:val="lightGray"/>
          <w:u w:val="single"/>
        </w:rPr>
        <w:t>45,0 poäng 75,0% KLASS I</w:t>
      </w:r>
      <w:r w:rsidRPr="008F1820">
        <w:t xml:space="preserve"> </w:t>
      </w:r>
      <w:r w:rsidR="002F0120" w:rsidRPr="008F1820">
        <w:tab/>
      </w:r>
      <w:r w:rsidRPr="008F1820">
        <w:t xml:space="preserve">38,0 poäng 63,3% </w:t>
      </w:r>
    </w:p>
    <w:p w14:paraId="462C6873" w14:textId="77777777" w:rsidR="00D62095" w:rsidRPr="008F1820" w:rsidRDefault="00D62095" w:rsidP="00EB6382">
      <w:pPr>
        <w:tabs>
          <w:tab w:val="left" w:pos="3261"/>
          <w:tab w:val="left" w:pos="6379"/>
        </w:tabs>
        <w:spacing w:after="0"/>
      </w:pPr>
      <w:r w:rsidRPr="008F1820">
        <w:t xml:space="preserve">51,5 poäng 85,8% </w:t>
      </w:r>
      <w:r w:rsidR="002F0120" w:rsidRPr="008F1820">
        <w:tab/>
      </w:r>
      <w:r w:rsidRPr="008F1820">
        <w:t xml:space="preserve">44,5 poäng 74,2% </w:t>
      </w:r>
      <w:r w:rsidR="002F0120" w:rsidRPr="008F1820">
        <w:tab/>
      </w:r>
      <w:r w:rsidRPr="008F1820">
        <w:t xml:space="preserve">37,5 poäng 62,5% </w:t>
      </w:r>
    </w:p>
    <w:p w14:paraId="30AFDBF8" w14:textId="77777777" w:rsidR="00D62095" w:rsidRPr="008F1820" w:rsidRDefault="00D62095" w:rsidP="00EB6382">
      <w:pPr>
        <w:tabs>
          <w:tab w:val="left" w:pos="3261"/>
          <w:tab w:val="left" w:pos="6379"/>
        </w:tabs>
        <w:spacing w:after="0"/>
      </w:pPr>
      <w:r w:rsidRPr="008F1820">
        <w:t xml:space="preserve">51,0 poäng 85,0% </w:t>
      </w:r>
      <w:r w:rsidR="002F0120" w:rsidRPr="008F1820">
        <w:tab/>
      </w:r>
      <w:r w:rsidRPr="008F1820">
        <w:t xml:space="preserve">44,0 poäng 73,3% </w:t>
      </w:r>
      <w:r w:rsidR="002F0120" w:rsidRPr="008F1820">
        <w:tab/>
      </w:r>
      <w:r w:rsidRPr="008F1820">
        <w:t xml:space="preserve">37,0 poäng 61,7% </w:t>
      </w:r>
    </w:p>
    <w:p w14:paraId="65968AEA" w14:textId="77777777" w:rsidR="00D62095" w:rsidRPr="008F1820" w:rsidRDefault="00D62095" w:rsidP="00EB6382">
      <w:pPr>
        <w:tabs>
          <w:tab w:val="left" w:pos="3261"/>
          <w:tab w:val="left" w:pos="6379"/>
        </w:tabs>
        <w:spacing w:after="0"/>
      </w:pPr>
      <w:r w:rsidRPr="008F1820">
        <w:t xml:space="preserve">50,5 poäng 84,1% </w:t>
      </w:r>
      <w:r w:rsidR="002F0120" w:rsidRPr="008F1820">
        <w:tab/>
      </w:r>
      <w:r w:rsidRPr="008F1820">
        <w:t xml:space="preserve">43,5 poäng 72,5% </w:t>
      </w:r>
      <w:r w:rsidR="002F0120" w:rsidRPr="008F1820">
        <w:tab/>
      </w:r>
      <w:r w:rsidRPr="008F1820">
        <w:t xml:space="preserve">36,5 poäng 60,8% </w:t>
      </w:r>
    </w:p>
    <w:p w14:paraId="5B5C1A55" w14:textId="77777777" w:rsidR="00D62095" w:rsidRPr="008F1820" w:rsidRDefault="00D62095" w:rsidP="00EB6382">
      <w:pPr>
        <w:tabs>
          <w:tab w:val="left" w:pos="3261"/>
          <w:tab w:val="left" w:pos="6379"/>
        </w:tabs>
        <w:spacing w:after="0"/>
      </w:pPr>
      <w:r w:rsidRPr="008F1820">
        <w:t xml:space="preserve">50,0 poäng 83,3% </w:t>
      </w:r>
      <w:r w:rsidR="002F0120" w:rsidRPr="008F1820">
        <w:tab/>
      </w:r>
      <w:r w:rsidRPr="008F1820">
        <w:t xml:space="preserve">43,0 poäng 71,7% </w:t>
      </w:r>
      <w:r w:rsidR="002F0120" w:rsidRPr="008F1820">
        <w:tab/>
      </w:r>
      <w:r w:rsidRPr="008F1820">
        <w:t xml:space="preserve">36,0 poäng 60,0% </w:t>
      </w:r>
    </w:p>
    <w:p w14:paraId="776B1B39" w14:textId="77777777" w:rsidR="00D62095" w:rsidRPr="008F1820" w:rsidRDefault="00D62095" w:rsidP="00EB6382">
      <w:pPr>
        <w:tabs>
          <w:tab w:val="left" w:pos="3261"/>
          <w:tab w:val="left" w:pos="6379"/>
        </w:tabs>
        <w:spacing w:after="0"/>
      </w:pPr>
      <w:r w:rsidRPr="008F1820">
        <w:t xml:space="preserve">49,5 poäng 82,5% </w:t>
      </w:r>
      <w:r w:rsidR="002F0120" w:rsidRPr="008F1820">
        <w:tab/>
      </w:r>
      <w:r w:rsidRPr="008F1820">
        <w:t xml:space="preserve">42,5 poäng 70,8% </w:t>
      </w:r>
      <w:r w:rsidR="002F0120" w:rsidRPr="008F1820">
        <w:tab/>
      </w:r>
      <w:r w:rsidRPr="008F1820">
        <w:t xml:space="preserve">35,5 poäng 59,2% </w:t>
      </w:r>
    </w:p>
    <w:p w14:paraId="63004C92" w14:textId="77777777" w:rsidR="00D62095" w:rsidRPr="008F1820" w:rsidRDefault="00D62095" w:rsidP="00EB6382">
      <w:pPr>
        <w:tabs>
          <w:tab w:val="left" w:pos="3261"/>
          <w:tab w:val="left" w:pos="6379"/>
        </w:tabs>
        <w:spacing w:after="0"/>
      </w:pPr>
      <w:r w:rsidRPr="008F1820">
        <w:t xml:space="preserve">49,0 poäng 81,6% </w:t>
      </w:r>
      <w:r w:rsidR="002F0120" w:rsidRPr="008F1820">
        <w:tab/>
      </w:r>
      <w:r w:rsidRPr="008F1820">
        <w:t xml:space="preserve">42,0 poäng 70,0% </w:t>
      </w:r>
      <w:r w:rsidR="002F0120" w:rsidRPr="008F1820">
        <w:tab/>
      </w:r>
      <w:r w:rsidRPr="008F1820">
        <w:t xml:space="preserve">35,0 poäng 58,3% </w:t>
      </w:r>
    </w:p>
    <w:p w14:paraId="1D86686A" w14:textId="77777777" w:rsidR="00D62095" w:rsidRPr="008F1820" w:rsidRDefault="00D62095" w:rsidP="00EB6382">
      <w:pPr>
        <w:tabs>
          <w:tab w:val="left" w:pos="3261"/>
          <w:tab w:val="left" w:pos="6379"/>
        </w:tabs>
        <w:spacing w:after="0"/>
      </w:pPr>
      <w:r w:rsidRPr="008F1820">
        <w:t>48,5 poäng 80,8%</w:t>
      </w:r>
      <w:r w:rsidR="002F0120" w:rsidRPr="008F1820">
        <w:tab/>
      </w:r>
      <w:r w:rsidRPr="008F1820">
        <w:t xml:space="preserve">41,5 poäng 69,2% </w:t>
      </w:r>
      <w:r w:rsidR="002F0120" w:rsidRPr="008F1820">
        <w:tab/>
      </w:r>
      <w:r w:rsidRPr="008F1820">
        <w:t xml:space="preserve">34,5 poäng 57,3% </w:t>
      </w:r>
    </w:p>
    <w:p w14:paraId="48606926" w14:textId="77777777" w:rsidR="00D62095" w:rsidRPr="008F1820" w:rsidRDefault="00D62095" w:rsidP="00EB6382">
      <w:pPr>
        <w:tabs>
          <w:tab w:val="left" w:pos="3261"/>
          <w:tab w:val="left" w:pos="6379"/>
        </w:tabs>
        <w:spacing w:after="0"/>
      </w:pPr>
      <w:r w:rsidRPr="008F1820">
        <w:t xml:space="preserve">48,0 poäng 80,0% </w:t>
      </w:r>
      <w:r w:rsidR="002F0120" w:rsidRPr="008F1820">
        <w:tab/>
      </w:r>
      <w:r w:rsidRPr="008F1820">
        <w:t xml:space="preserve">41,0 poäng 68,3% </w:t>
      </w:r>
      <w:r w:rsidR="002F0120" w:rsidRPr="008F1820">
        <w:tab/>
      </w:r>
      <w:r w:rsidRPr="008F1820">
        <w:t xml:space="preserve">34,0 poäng 56,7% </w:t>
      </w:r>
    </w:p>
    <w:p w14:paraId="35AEAAF3" w14:textId="77777777" w:rsidR="00EB6382" w:rsidRPr="008F1820" w:rsidRDefault="00D62095" w:rsidP="00EB6382">
      <w:pPr>
        <w:tabs>
          <w:tab w:val="left" w:pos="3261"/>
          <w:tab w:val="left" w:pos="6379"/>
        </w:tabs>
        <w:spacing w:after="0"/>
      </w:pPr>
      <w:r w:rsidRPr="008F1820">
        <w:t>47,5 poäng 79,1%</w:t>
      </w:r>
      <w:r w:rsidR="00EB6382" w:rsidRPr="008F1820">
        <w:tab/>
        <w:t>40,5 poäng 67,5%</w:t>
      </w:r>
      <w:r w:rsidR="00EB6382" w:rsidRPr="008F1820">
        <w:tab/>
        <w:t>33,5 poäng 55,8%</w:t>
      </w:r>
    </w:p>
    <w:p w14:paraId="08E10572" w14:textId="77777777" w:rsidR="00EB6382" w:rsidRDefault="00EB6382" w:rsidP="00EB6382">
      <w:pPr>
        <w:tabs>
          <w:tab w:val="left" w:pos="3261"/>
          <w:tab w:val="left" w:pos="6379"/>
        </w:tabs>
        <w:spacing w:after="0"/>
      </w:pPr>
      <w:r w:rsidRPr="008F1820">
        <w:rPr>
          <w:u w:val="single"/>
        </w:rPr>
        <w:t>47,0 poäng 78,3% DIPLOM</w:t>
      </w:r>
    </w:p>
    <w:p w14:paraId="3B9A9FBC" w14:textId="77777777" w:rsidR="00D62095" w:rsidRPr="002F0120" w:rsidRDefault="00D62095" w:rsidP="002F0120">
      <w:pPr>
        <w:tabs>
          <w:tab w:val="left" w:pos="2268"/>
          <w:tab w:val="left" w:pos="5245"/>
        </w:tabs>
        <w:spacing w:after="0"/>
      </w:pPr>
      <w:r w:rsidRPr="002F0120">
        <w:t xml:space="preserve"> </w:t>
      </w:r>
      <w:r w:rsidR="002F0120">
        <w:tab/>
      </w:r>
      <w:r w:rsidR="002F0120">
        <w:tab/>
      </w:r>
      <w:r w:rsidRPr="002F0120">
        <w:t xml:space="preserve"> </w:t>
      </w:r>
    </w:p>
    <w:p w14:paraId="35EEC76A" w14:textId="77777777" w:rsidR="00D62095" w:rsidRPr="002F0120" w:rsidRDefault="00D62095" w:rsidP="002F0120">
      <w:pPr>
        <w:tabs>
          <w:tab w:val="left" w:pos="2268"/>
          <w:tab w:val="left" w:pos="5245"/>
        </w:tabs>
      </w:pPr>
    </w:p>
    <w:p w14:paraId="2464F85D" w14:textId="77777777" w:rsidR="002F0120" w:rsidRDefault="002F0120" w:rsidP="00D62095">
      <w:pPr>
        <w:sectPr w:rsidR="002F0120" w:rsidSect="002F0120">
          <w:type w:val="continuous"/>
          <w:pgSz w:w="11906" w:h="16838"/>
          <w:pgMar w:top="1417" w:right="1417" w:bottom="1417" w:left="1417" w:header="708" w:footer="708" w:gutter="0"/>
          <w:cols w:space="708"/>
          <w:docGrid w:linePitch="360"/>
        </w:sectPr>
      </w:pPr>
    </w:p>
    <w:p w14:paraId="43B1781D" w14:textId="77777777" w:rsidR="00E634E8" w:rsidRDefault="00E634E8"/>
    <w:p w14:paraId="315F5A6E" w14:textId="77777777" w:rsidR="00E634E8" w:rsidRDefault="00E634E8">
      <w:r>
        <w:br w:type="page"/>
      </w:r>
    </w:p>
    <w:p w14:paraId="5098CCDE" w14:textId="0A59C821" w:rsidR="008F1820" w:rsidRDefault="008F1820"/>
    <w:p w14:paraId="10F84CA0" w14:textId="77777777" w:rsidR="008F1820" w:rsidRPr="00EB6382" w:rsidRDefault="008F1820" w:rsidP="008F1820">
      <w:pPr>
        <w:pStyle w:val="Rubrik1"/>
        <w:spacing w:after="120"/>
        <w:rPr>
          <w:b/>
          <w:color w:val="auto"/>
          <w:sz w:val="36"/>
        </w:rPr>
      </w:pPr>
      <w:r w:rsidRPr="00EB6382">
        <w:rPr>
          <w:b/>
          <w:color w:val="auto"/>
          <w:sz w:val="36"/>
        </w:rPr>
        <w:t xml:space="preserve">Nytt för i år, 2015 </w:t>
      </w:r>
    </w:p>
    <w:p w14:paraId="20A03FCA" w14:textId="77777777" w:rsidR="008F1820" w:rsidRPr="002F0120" w:rsidRDefault="008F1820" w:rsidP="008F1820">
      <w:pPr>
        <w:rPr>
          <w:b/>
        </w:rPr>
      </w:pPr>
      <w:r w:rsidRPr="002F0120">
        <w:rPr>
          <w:b/>
        </w:rPr>
        <w:t xml:space="preserve">För att göra poängen tydligare och mer lättöverskådligt kommer resultatet fr.o.m. i år att redovisas i procent (%) i resultatlistorna. </w:t>
      </w:r>
    </w:p>
    <w:p w14:paraId="3EBBDB8F" w14:textId="77777777" w:rsidR="008F1820" w:rsidRDefault="008F1820" w:rsidP="008F1820">
      <w:r w:rsidRPr="00D62095">
        <w:t xml:space="preserve">Inom dressyrvärlden har poängen länge redovisats i procent vilket väldigt tydligt visar vilken nivå det har varit på ritten. På unghästbedömningarna blir det så att t.ex. </w:t>
      </w:r>
      <w:r>
        <w:t>8,0</w:t>
      </w:r>
      <w:r w:rsidRPr="00D62095">
        <w:t xml:space="preserve"> poäng på </w:t>
      </w:r>
      <w:r>
        <w:t xml:space="preserve">Kvalitetsbedömning </w:t>
      </w:r>
      <w:r w:rsidRPr="00D62095">
        <w:t xml:space="preserve">eller 24 poäng vid en fölbedömning istället redovisas som 80 % vilket tydliggör den nivå hästarna har uppnått. På hästägarens protokoll kommer resultatet i poängform också att finnas kvar. </w:t>
      </w:r>
    </w:p>
    <w:p w14:paraId="47E2D91C" w14:textId="77777777" w:rsidR="00275281" w:rsidRDefault="008F1820" w:rsidP="008F1820">
      <w:r w:rsidRPr="00D62095">
        <w:t>På en bedömning ska man alltid komma ihåg att det är unga hästar som visas upp, de kan förändras mycket från dag till dag. Domaren bedömer hästen som den visar sig just denna dag. Man ska komma ihåg att en bedömning inte är slutmålet för hästen utan ett delmål i utbildningen innan fortsatt karriär inom sport och avel</w:t>
      </w:r>
      <w:r>
        <w:t>.</w:t>
      </w:r>
    </w:p>
    <w:p w14:paraId="64AFF10B" w14:textId="77777777" w:rsidR="008F1820" w:rsidRDefault="008F1820" w:rsidP="008F1820"/>
    <w:p w14:paraId="4CBF2616" w14:textId="77777777" w:rsidR="00791B1D" w:rsidRPr="00EB6382" w:rsidRDefault="00D62095" w:rsidP="00EB6382">
      <w:pPr>
        <w:pStyle w:val="Rubrik1"/>
        <w:rPr>
          <w:b/>
          <w:color w:val="auto"/>
          <w:sz w:val="28"/>
        </w:rPr>
      </w:pPr>
      <w:r w:rsidRPr="00EB6382">
        <w:rPr>
          <w:b/>
          <w:color w:val="auto"/>
          <w:sz w:val="28"/>
        </w:rPr>
        <w:t>Konverteringstabell</w:t>
      </w:r>
      <w:r w:rsidR="00EB6382">
        <w:rPr>
          <w:b/>
          <w:color w:val="auto"/>
          <w:sz w:val="28"/>
        </w:rPr>
        <w:t>;</w:t>
      </w:r>
      <w:r w:rsidRPr="00EB6382">
        <w:rPr>
          <w:b/>
          <w:color w:val="auto"/>
          <w:sz w:val="28"/>
        </w:rPr>
        <w:t xml:space="preserve"> Kvalitetsbedömning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1"/>
        <w:gridCol w:w="1277"/>
        <w:gridCol w:w="3255"/>
      </w:tblGrid>
      <w:tr w:rsidR="00EB6382" w:rsidRPr="00275281" w14:paraId="15BA1298" w14:textId="77777777" w:rsidTr="008F1820">
        <w:tc>
          <w:tcPr>
            <w:tcW w:w="1129" w:type="dxa"/>
          </w:tcPr>
          <w:p w14:paraId="5C24F3D4"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9,0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14:paraId="10AB040E"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90 %</w:t>
            </w:r>
          </w:p>
        </w:tc>
        <w:tc>
          <w:tcPr>
            <w:tcW w:w="1277" w:type="dxa"/>
          </w:tcPr>
          <w:p w14:paraId="0BC7401E" w14:textId="77777777" w:rsidR="00EB6382" w:rsidRPr="00275281" w:rsidRDefault="00EB6382" w:rsidP="00EB6382">
            <w:r w:rsidRPr="00D62095">
              <w:rPr>
                <w:rFonts w:ascii="Calibri" w:eastAsia="Times New Roman" w:hAnsi="Calibri" w:cs="Times New Roman"/>
                <w:color w:val="000000"/>
                <w:lang w:eastAsia="sv-SE"/>
              </w:rPr>
              <w:t>7,0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14:paraId="75F366C2"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70 %</w:t>
            </w:r>
          </w:p>
        </w:tc>
      </w:tr>
      <w:tr w:rsidR="00EB6382" w:rsidRPr="00275281" w14:paraId="6A77B30C" w14:textId="77777777" w:rsidTr="008F1820">
        <w:tc>
          <w:tcPr>
            <w:tcW w:w="1129" w:type="dxa"/>
          </w:tcPr>
          <w:p w14:paraId="1E681D46"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8,5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14:paraId="1B37C7EB" w14:textId="77777777" w:rsidR="00EB6382" w:rsidRPr="00275281" w:rsidRDefault="00EB6382" w:rsidP="00EB6382">
            <w:r w:rsidRPr="00275281">
              <w:rPr>
                <w:rFonts w:ascii="Calibri" w:eastAsia="Times New Roman" w:hAnsi="Calibri" w:cs="Times New Roman"/>
                <w:color w:val="000000"/>
                <w:lang w:eastAsia="sv-SE"/>
              </w:rPr>
              <w:t>8,5 %</w:t>
            </w:r>
          </w:p>
        </w:tc>
        <w:tc>
          <w:tcPr>
            <w:tcW w:w="1277" w:type="dxa"/>
          </w:tcPr>
          <w:p w14:paraId="45FD52C5"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6,5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14:paraId="225D2596"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65 %</w:t>
            </w:r>
          </w:p>
        </w:tc>
      </w:tr>
      <w:tr w:rsidR="00EB6382" w:rsidRPr="00275281" w14:paraId="16764B9A" w14:textId="77777777" w:rsidTr="008F1820">
        <w:tc>
          <w:tcPr>
            <w:tcW w:w="1129" w:type="dxa"/>
          </w:tcPr>
          <w:p w14:paraId="0D1CBF1C"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8,0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14:paraId="22DC504B" w14:textId="77777777" w:rsidR="00EB6382" w:rsidRPr="00275281" w:rsidRDefault="00EB6382" w:rsidP="008F1820">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80 %</w:t>
            </w:r>
            <w:r>
              <w:rPr>
                <w:rFonts w:ascii="Calibri" w:eastAsia="Times New Roman" w:hAnsi="Calibri" w:cs="Times New Roman"/>
                <w:color w:val="000000"/>
                <w:lang w:eastAsia="sv-SE"/>
              </w:rPr>
              <w:t xml:space="preserve"> </w:t>
            </w:r>
          </w:p>
        </w:tc>
        <w:tc>
          <w:tcPr>
            <w:tcW w:w="1277" w:type="dxa"/>
          </w:tcPr>
          <w:p w14:paraId="79010CC8" w14:textId="77777777"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6,0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14:paraId="3854560F"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60 %</w:t>
            </w:r>
          </w:p>
        </w:tc>
      </w:tr>
      <w:tr w:rsidR="00EB6382" w:rsidRPr="00275281" w14:paraId="1100571C" w14:textId="77777777" w:rsidTr="008F1820">
        <w:tc>
          <w:tcPr>
            <w:tcW w:w="1129" w:type="dxa"/>
          </w:tcPr>
          <w:p w14:paraId="533F17BB" w14:textId="77777777" w:rsidR="00EB6382" w:rsidRPr="00D62095"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7,8 poäng</w:t>
            </w:r>
          </w:p>
        </w:tc>
        <w:tc>
          <w:tcPr>
            <w:tcW w:w="3401" w:type="dxa"/>
          </w:tcPr>
          <w:p w14:paraId="367E3108" w14:textId="77777777" w:rsidR="00EB6382" w:rsidRPr="00275281" w:rsidRDefault="00EB6382" w:rsidP="008F1820">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78 % </w:t>
            </w:r>
          </w:p>
        </w:tc>
        <w:tc>
          <w:tcPr>
            <w:tcW w:w="1277" w:type="dxa"/>
          </w:tcPr>
          <w:p w14:paraId="222BE06B" w14:textId="77777777" w:rsidR="00EB6382" w:rsidRPr="00D62095"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5,5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14:paraId="084D1A8D"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55 %</w:t>
            </w:r>
          </w:p>
        </w:tc>
      </w:tr>
      <w:tr w:rsidR="00EB6382" w:rsidRPr="00275281" w14:paraId="3EB0F91A" w14:textId="77777777" w:rsidTr="008F1820">
        <w:tc>
          <w:tcPr>
            <w:tcW w:w="1129" w:type="dxa"/>
          </w:tcPr>
          <w:p w14:paraId="551A9660" w14:textId="77777777" w:rsidR="00EB6382" w:rsidRPr="00275281" w:rsidRDefault="00EB6382" w:rsidP="00EB6382">
            <w:r w:rsidRPr="00D62095">
              <w:rPr>
                <w:rFonts w:ascii="Calibri" w:eastAsia="Times New Roman" w:hAnsi="Calibri" w:cs="Times New Roman"/>
                <w:color w:val="000000"/>
                <w:lang w:eastAsia="sv-SE"/>
              </w:rPr>
              <w:t>7,5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14:paraId="7807CC78" w14:textId="77777777" w:rsidR="00EB6382" w:rsidRPr="00D62095" w:rsidRDefault="00EB6382" w:rsidP="008F1820">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75 %</w:t>
            </w:r>
            <w:r>
              <w:rPr>
                <w:rFonts w:ascii="Calibri" w:eastAsia="Times New Roman" w:hAnsi="Calibri" w:cs="Times New Roman"/>
                <w:color w:val="000000"/>
                <w:lang w:eastAsia="sv-SE"/>
              </w:rPr>
              <w:t xml:space="preserve"> </w:t>
            </w:r>
          </w:p>
        </w:tc>
        <w:tc>
          <w:tcPr>
            <w:tcW w:w="1277" w:type="dxa"/>
          </w:tcPr>
          <w:p w14:paraId="5E3C1180" w14:textId="77777777" w:rsidR="00EB6382" w:rsidRPr="00D62095"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5,0</w:t>
            </w:r>
            <w:r w:rsidRPr="00275281">
              <w:rPr>
                <w:rFonts w:ascii="Calibri" w:eastAsia="Times New Roman" w:hAnsi="Calibri" w:cs="Times New Roman"/>
                <w:color w:val="000000"/>
                <w:lang w:eastAsia="sv-SE"/>
              </w:rPr>
              <w:t xml:space="preserve"> poäng </w:t>
            </w:r>
          </w:p>
        </w:tc>
        <w:tc>
          <w:tcPr>
            <w:tcW w:w="3255" w:type="dxa"/>
          </w:tcPr>
          <w:p w14:paraId="417849B8" w14:textId="77777777"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50 %</w:t>
            </w:r>
          </w:p>
        </w:tc>
      </w:tr>
      <w:tr w:rsidR="00EB6382" w:rsidRPr="00275281" w14:paraId="0C2617E8" w14:textId="77777777" w:rsidTr="008F1820">
        <w:tc>
          <w:tcPr>
            <w:tcW w:w="1129" w:type="dxa"/>
          </w:tcPr>
          <w:p w14:paraId="26512B72" w14:textId="77777777" w:rsidR="00EB6382" w:rsidRPr="00D62095"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7,4 poäng</w:t>
            </w:r>
          </w:p>
        </w:tc>
        <w:tc>
          <w:tcPr>
            <w:tcW w:w="3401" w:type="dxa"/>
          </w:tcPr>
          <w:p w14:paraId="12FC7574" w14:textId="77777777" w:rsidR="00EB6382" w:rsidRPr="00275281" w:rsidRDefault="00EB6382" w:rsidP="008F1820">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74 % </w:t>
            </w:r>
          </w:p>
        </w:tc>
        <w:tc>
          <w:tcPr>
            <w:tcW w:w="1277" w:type="dxa"/>
          </w:tcPr>
          <w:p w14:paraId="7A32B017" w14:textId="77777777" w:rsidR="00EB6382" w:rsidRPr="00D62095"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4,5 poäng</w:t>
            </w:r>
          </w:p>
        </w:tc>
        <w:tc>
          <w:tcPr>
            <w:tcW w:w="3255" w:type="dxa"/>
          </w:tcPr>
          <w:p w14:paraId="059A511A" w14:textId="77777777" w:rsidR="00EB6382" w:rsidRPr="00275281"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45 %</w:t>
            </w:r>
          </w:p>
        </w:tc>
      </w:tr>
    </w:tbl>
    <w:p w14:paraId="2C6FE15F" w14:textId="77777777" w:rsidR="00D62095" w:rsidRDefault="00D62095" w:rsidP="00275281"/>
    <w:p w14:paraId="5B25B4EE" w14:textId="77777777" w:rsidR="00B65C90" w:rsidRDefault="00B65C90" w:rsidP="00275281"/>
    <w:p w14:paraId="509AE9DF" w14:textId="77777777" w:rsidR="00B65C90" w:rsidRDefault="00B65C90" w:rsidP="00275281"/>
    <w:p w14:paraId="620B00ED" w14:textId="77777777" w:rsidR="008F1820" w:rsidRPr="00EB6382" w:rsidRDefault="008F1820" w:rsidP="008F1820">
      <w:pPr>
        <w:pStyle w:val="Rubrik1"/>
        <w:rPr>
          <w:b/>
          <w:color w:val="auto"/>
          <w:sz w:val="28"/>
        </w:rPr>
      </w:pPr>
      <w:r w:rsidRPr="00EB6382">
        <w:rPr>
          <w:b/>
          <w:color w:val="auto"/>
          <w:sz w:val="28"/>
        </w:rPr>
        <w:t>Konverteringstabell</w:t>
      </w:r>
      <w:r>
        <w:rPr>
          <w:b/>
          <w:color w:val="auto"/>
          <w:sz w:val="28"/>
        </w:rPr>
        <w:t>;</w:t>
      </w:r>
      <w:r w:rsidRPr="00EB6382">
        <w:rPr>
          <w:b/>
          <w:color w:val="auto"/>
          <w:sz w:val="28"/>
        </w:rPr>
        <w:t xml:space="preserve"> </w:t>
      </w:r>
      <w:r>
        <w:rPr>
          <w:b/>
          <w:color w:val="auto"/>
          <w:sz w:val="28"/>
        </w:rPr>
        <w:t>Fölbedömning</w:t>
      </w:r>
    </w:p>
    <w:tbl>
      <w:tblPr>
        <w:tblStyle w:val="Tabellrutnt"/>
        <w:tblW w:w="0" w:type="auto"/>
        <w:tblLook w:val="04A0" w:firstRow="1" w:lastRow="0" w:firstColumn="1" w:lastColumn="0" w:noHBand="0" w:noVBand="1"/>
      </w:tblPr>
      <w:tblGrid>
        <w:gridCol w:w="1134"/>
        <w:gridCol w:w="3396"/>
        <w:gridCol w:w="1140"/>
        <w:gridCol w:w="3392"/>
      </w:tblGrid>
      <w:tr w:rsidR="002F0120" w:rsidRPr="00275281" w14:paraId="0C670B03" w14:textId="77777777" w:rsidTr="00E634E8">
        <w:tc>
          <w:tcPr>
            <w:tcW w:w="1134" w:type="dxa"/>
          </w:tcPr>
          <w:p w14:paraId="5B2F7A09"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30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396" w:type="dxa"/>
          </w:tcPr>
          <w:p w14:paraId="4769815D" w14:textId="5611CD57" w:rsidR="002F0120" w:rsidRPr="00275281"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100,0</w:t>
            </w:r>
            <w:r w:rsidR="002F0120" w:rsidRPr="00275281">
              <w:rPr>
                <w:rFonts w:ascii="Calibri" w:eastAsia="Times New Roman" w:hAnsi="Calibri" w:cs="Times New Roman"/>
                <w:color w:val="000000"/>
                <w:lang w:eastAsia="sv-SE"/>
              </w:rPr>
              <w:t xml:space="preserve"> %</w:t>
            </w:r>
          </w:p>
        </w:tc>
        <w:tc>
          <w:tcPr>
            <w:tcW w:w="1140" w:type="dxa"/>
          </w:tcPr>
          <w:p w14:paraId="35949B50"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24</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2" w:type="dxa"/>
          </w:tcPr>
          <w:p w14:paraId="21170D54" w14:textId="03FF77B9" w:rsidR="002F0120" w:rsidRPr="00275281"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80,0</w:t>
            </w:r>
            <w:r w:rsidR="002F0120" w:rsidRPr="00275281">
              <w:rPr>
                <w:rFonts w:ascii="Calibri" w:eastAsia="Times New Roman" w:hAnsi="Calibri" w:cs="Times New Roman"/>
                <w:color w:val="000000"/>
                <w:lang w:eastAsia="sv-SE"/>
              </w:rPr>
              <w:t xml:space="preserve"> %</w:t>
            </w:r>
          </w:p>
        </w:tc>
      </w:tr>
      <w:tr w:rsidR="00E634E8" w:rsidRPr="00275281" w14:paraId="2C86B581" w14:textId="77777777" w:rsidTr="00E634E8">
        <w:tc>
          <w:tcPr>
            <w:tcW w:w="1134" w:type="dxa"/>
          </w:tcPr>
          <w:p w14:paraId="7F5EEA70" w14:textId="2CEB2397" w:rsidR="00E634E8" w:rsidRDefault="00E634E8" w:rsidP="00E634E8">
            <w:pPr>
              <w:rPr>
                <w:rFonts w:ascii="Calibri" w:eastAsia="Times New Roman" w:hAnsi="Calibri" w:cs="Times New Roman"/>
                <w:color w:val="000000"/>
                <w:lang w:eastAsia="sv-SE"/>
              </w:rPr>
            </w:pPr>
            <w:r>
              <w:rPr>
                <w:rFonts w:ascii="Calibri" w:eastAsia="Times New Roman" w:hAnsi="Calibri" w:cs="Times New Roman"/>
                <w:color w:val="000000"/>
                <w:lang w:eastAsia="sv-SE"/>
              </w:rPr>
              <w:t>29,5</w:t>
            </w:r>
          </w:p>
        </w:tc>
        <w:tc>
          <w:tcPr>
            <w:tcW w:w="3396" w:type="dxa"/>
          </w:tcPr>
          <w:p w14:paraId="7754CAD0" w14:textId="2AF204F0"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98,3 %</w:t>
            </w:r>
          </w:p>
        </w:tc>
        <w:tc>
          <w:tcPr>
            <w:tcW w:w="1140" w:type="dxa"/>
          </w:tcPr>
          <w:p w14:paraId="0AF57EC8" w14:textId="21A506CE"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23,5</w:t>
            </w:r>
          </w:p>
        </w:tc>
        <w:tc>
          <w:tcPr>
            <w:tcW w:w="3392" w:type="dxa"/>
          </w:tcPr>
          <w:p w14:paraId="070D83D2" w14:textId="1C8B04AB"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78,3 %</w:t>
            </w:r>
          </w:p>
        </w:tc>
      </w:tr>
      <w:tr w:rsidR="002F0120" w:rsidRPr="00275281" w14:paraId="484E3924" w14:textId="77777777" w:rsidTr="00E634E8">
        <w:tc>
          <w:tcPr>
            <w:tcW w:w="1134" w:type="dxa"/>
          </w:tcPr>
          <w:p w14:paraId="681E2E1B"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29</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396" w:type="dxa"/>
          </w:tcPr>
          <w:p w14:paraId="68DBAE9A" w14:textId="77777777" w:rsidR="002F0120" w:rsidRPr="00275281" w:rsidRDefault="002F0120" w:rsidP="00DC77B8">
            <w:r>
              <w:rPr>
                <w:rFonts w:ascii="Calibri" w:eastAsia="Times New Roman" w:hAnsi="Calibri" w:cs="Times New Roman"/>
                <w:color w:val="000000"/>
                <w:lang w:eastAsia="sv-SE"/>
              </w:rPr>
              <w:t>96,7</w:t>
            </w:r>
            <w:r w:rsidRPr="00275281">
              <w:rPr>
                <w:rFonts w:ascii="Calibri" w:eastAsia="Times New Roman" w:hAnsi="Calibri" w:cs="Times New Roman"/>
                <w:color w:val="000000"/>
                <w:lang w:eastAsia="sv-SE"/>
              </w:rPr>
              <w:t xml:space="preserve"> %</w:t>
            </w:r>
          </w:p>
        </w:tc>
        <w:tc>
          <w:tcPr>
            <w:tcW w:w="1140" w:type="dxa"/>
          </w:tcPr>
          <w:p w14:paraId="4EC64042"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23</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2" w:type="dxa"/>
          </w:tcPr>
          <w:p w14:paraId="269BF68D"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76,7</w:t>
            </w:r>
            <w:r w:rsidRPr="00275281">
              <w:rPr>
                <w:rFonts w:ascii="Calibri" w:eastAsia="Times New Roman" w:hAnsi="Calibri" w:cs="Times New Roman"/>
                <w:color w:val="000000"/>
                <w:lang w:eastAsia="sv-SE"/>
              </w:rPr>
              <w:t xml:space="preserve"> %</w:t>
            </w:r>
          </w:p>
        </w:tc>
      </w:tr>
      <w:tr w:rsidR="00E634E8" w:rsidRPr="00275281" w14:paraId="5AB378C7" w14:textId="77777777" w:rsidTr="00E634E8">
        <w:tc>
          <w:tcPr>
            <w:tcW w:w="1134" w:type="dxa"/>
          </w:tcPr>
          <w:p w14:paraId="188A92B7" w14:textId="53C11CDD"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28,5</w:t>
            </w:r>
          </w:p>
        </w:tc>
        <w:tc>
          <w:tcPr>
            <w:tcW w:w="3396" w:type="dxa"/>
          </w:tcPr>
          <w:p w14:paraId="172B42D6" w14:textId="42258C1C"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95,0 %</w:t>
            </w:r>
          </w:p>
        </w:tc>
        <w:tc>
          <w:tcPr>
            <w:tcW w:w="1140" w:type="dxa"/>
          </w:tcPr>
          <w:p w14:paraId="71AFC2BD" w14:textId="5302D7B0"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22,5</w:t>
            </w:r>
          </w:p>
        </w:tc>
        <w:tc>
          <w:tcPr>
            <w:tcW w:w="3392" w:type="dxa"/>
          </w:tcPr>
          <w:p w14:paraId="7ECEB2EF" w14:textId="64350EC1"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75,0 %</w:t>
            </w:r>
          </w:p>
        </w:tc>
      </w:tr>
      <w:tr w:rsidR="002F0120" w:rsidRPr="00275281" w14:paraId="64473C90" w14:textId="77777777" w:rsidTr="00E634E8">
        <w:tc>
          <w:tcPr>
            <w:tcW w:w="1134" w:type="dxa"/>
          </w:tcPr>
          <w:p w14:paraId="7BF30393"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28</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6" w:type="dxa"/>
          </w:tcPr>
          <w:p w14:paraId="34DD1504"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93,3</w:t>
            </w:r>
            <w:r w:rsidRPr="00275281">
              <w:rPr>
                <w:rFonts w:ascii="Calibri" w:eastAsia="Times New Roman" w:hAnsi="Calibri" w:cs="Times New Roman"/>
                <w:color w:val="000000"/>
                <w:lang w:eastAsia="sv-SE"/>
              </w:rPr>
              <w:t xml:space="preserve"> %</w:t>
            </w:r>
          </w:p>
        </w:tc>
        <w:tc>
          <w:tcPr>
            <w:tcW w:w="1140" w:type="dxa"/>
          </w:tcPr>
          <w:p w14:paraId="207C029C" w14:textId="77777777" w:rsidR="002F0120" w:rsidRPr="00D62095"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22</w:t>
            </w:r>
            <w:r w:rsidRPr="00275281">
              <w:rPr>
                <w:rFonts w:ascii="Calibri" w:eastAsia="Times New Roman" w:hAnsi="Calibri" w:cs="Times New Roman"/>
                <w:color w:val="000000"/>
                <w:lang w:eastAsia="sv-SE"/>
              </w:rPr>
              <w:t xml:space="preserve"> poäng  </w:t>
            </w:r>
          </w:p>
        </w:tc>
        <w:tc>
          <w:tcPr>
            <w:tcW w:w="3392" w:type="dxa"/>
          </w:tcPr>
          <w:p w14:paraId="507CF170"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73,3</w:t>
            </w:r>
            <w:r w:rsidRPr="00275281">
              <w:rPr>
                <w:rFonts w:ascii="Calibri" w:eastAsia="Times New Roman" w:hAnsi="Calibri" w:cs="Times New Roman"/>
                <w:color w:val="000000"/>
                <w:lang w:eastAsia="sv-SE"/>
              </w:rPr>
              <w:t xml:space="preserve"> %</w:t>
            </w:r>
          </w:p>
        </w:tc>
      </w:tr>
      <w:tr w:rsidR="00E634E8" w:rsidRPr="00275281" w14:paraId="1573BD10" w14:textId="77777777" w:rsidTr="00E634E8">
        <w:tc>
          <w:tcPr>
            <w:tcW w:w="1134" w:type="dxa"/>
          </w:tcPr>
          <w:p w14:paraId="1F98233C" w14:textId="327D2F4A"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27,5</w:t>
            </w:r>
          </w:p>
        </w:tc>
        <w:tc>
          <w:tcPr>
            <w:tcW w:w="3396" w:type="dxa"/>
          </w:tcPr>
          <w:p w14:paraId="2A8C655A" w14:textId="5BA24D8C"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91,7 %</w:t>
            </w:r>
          </w:p>
        </w:tc>
        <w:tc>
          <w:tcPr>
            <w:tcW w:w="1140" w:type="dxa"/>
          </w:tcPr>
          <w:p w14:paraId="6718FC25" w14:textId="2F196663"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21,5</w:t>
            </w:r>
          </w:p>
        </w:tc>
        <w:tc>
          <w:tcPr>
            <w:tcW w:w="3392" w:type="dxa"/>
          </w:tcPr>
          <w:p w14:paraId="448DF819" w14:textId="6E836779"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71,7 %</w:t>
            </w:r>
          </w:p>
        </w:tc>
      </w:tr>
      <w:tr w:rsidR="002F0120" w:rsidRPr="00275281" w14:paraId="446D92B5" w14:textId="77777777" w:rsidTr="00E634E8">
        <w:tc>
          <w:tcPr>
            <w:tcW w:w="1134" w:type="dxa"/>
          </w:tcPr>
          <w:p w14:paraId="1BEB4937" w14:textId="77777777" w:rsidR="002F0120" w:rsidRPr="00275281" w:rsidRDefault="002F0120" w:rsidP="00DC77B8">
            <w:r>
              <w:rPr>
                <w:rFonts w:ascii="Calibri" w:eastAsia="Times New Roman" w:hAnsi="Calibri" w:cs="Times New Roman"/>
                <w:color w:val="000000"/>
                <w:lang w:eastAsia="sv-SE"/>
              </w:rPr>
              <w:t>27</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6" w:type="dxa"/>
          </w:tcPr>
          <w:p w14:paraId="2C6481D9" w14:textId="6283DC07" w:rsidR="002F0120" w:rsidRPr="00D62095"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90,0 </w:t>
            </w:r>
            <w:r w:rsidR="002F0120" w:rsidRPr="00275281">
              <w:rPr>
                <w:rFonts w:ascii="Calibri" w:eastAsia="Times New Roman" w:hAnsi="Calibri" w:cs="Times New Roman"/>
                <w:color w:val="000000"/>
                <w:lang w:eastAsia="sv-SE"/>
              </w:rPr>
              <w:t>%</w:t>
            </w:r>
          </w:p>
        </w:tc>
        <w:tc>
          <w:tcPr>
            <w:tcW w:w="1140" w:type="dxa"/>
          </w:tcPr>
          <w:p w14:paraId="26D62485" w14:textId="77777777" w:rsidR="002F0120" w:rsidRPr="00D62095"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21 poäng </w:t>
            </w:r>
          </w:p>
        </w:tc>
        <w:tc>
          <w:tcPr>
            <w:tcW w:w="3392" w:type="dxa"/>
          </w:tcPr>
          <w:p w14:paraId="0043CF1F" w14:textId="37DD0366" w:rsidR="002F0120" w:rsidRPr="00275281"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70,0 </w:t>
            </w:r>
            <w:r w:rsidR="002F0120">
              <w:rPr>
                <w:rFonts w:ascii="Calibri" w:eastAsia="Times New Roman" w:hAnsi="Calibri" w:cs="Times New Roman"/>
                <w:color w:val="000000"/>
                <w:lang w:eastAsia="sv-SE"/>
              </w:rPr>
              <w:t>%</w:t>
            </w:r>
          </w:p>
        </w:tc>
      </w:tr>
      <w:tr w:rsidR="00E634E8" w:rsidRPr="00275281" w14:paraId="47265D7C" w14:textId="77777777" w:rsidTr="00E634E8">
        <w:tc>
          <w:tcPr>
            <w:tcW w:w="1134" w:type="dxa"/>
          </w:tcPr>
          <w:p w14:paraId="09B8DE8C" w14:textId="078BFE08"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26,5</w:t>
            </w:r>
          </w:p>
        </w:tc>
        <w:tc>
          <w:tcPr>
            <w:tcW w:w="3396" w:type="dxa"/>
          </w:tcPr>
          <w:p w14:paraId="143E64AC" w14:textId="7C85CF0B"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88,3 %</w:t>
            </w:r>
          </w:p>
        </w:tc>
        <w:tc>
          <w:tcPr>
            <w:tcW w:w="1140" w:type="dxa"/>
          </w:tcPr>
          <w:p w14:paraId="38A8DCB9" w14:textId="7C79A992"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20,5</w:t>
            </w:r>
          </w:p>
        </w:tc>
        <w:tc>
          <w:tcPr>
            <w:tcW w:w="3392" w:type="dxa"/>
          </w:tcPr>
          <w:p w14:paraId="41286E90" w14:textId="53A33960"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68,3 %</w:t>
            </w:r>
          </w:p>
        </w:tc>
      </w:tr>
      <w:tr w:rsidR="002F0120" w:rsidRPr="00275281" w14:paraId="67407427" w14:textId="77777777" w:rsidTr="00E634E8">
        <w:tc>
          <w:tcPr>
            <w:tcW w:w="1134" w:type="dxa"/>
          </w:tcPr>
          <w:p w14:paraId="3AA1F74F" w14:textId="77777777" w:rsidR="002F0120" w:rsidRPr="00275281" w:rsidRDefault="002F0120" w:rsidP="00DC77B8">
            <w:r>
              <w:rPr>
                <w:rFonts w:ascii="Calibri" w:eastAsia="Times New Roman" w:hAnsi="Calibri" w:cs="Times New Roman"/>
                <w:color w:val="000000"/>
                <w:lang w:eastAsia="sv-SE"/>
              </w:rPr>
              <w:t>26</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396" w:type="dxa"/>
          </w:tcPr>
          <w:p w14:paraId="7299537C"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86,7</w:t>
            </w:r>
            <w:r w:rsidRPr="00275281">
              <w:rPr>
                <w:rFonts w:ascii="Calibri" w:eastAsia="Times New Roman" w:hAnsi="Calibri" w:cs="Times New Roman"/>
                <w:color w:val="000000"/>
                <w:lang w:eastAsia="sv-SE"/>
              </w:rPr>
              <w:t xml:space="preserve"> %</w:t>
            </w:r>
          </w:p>
        </w:tc>
        <w:tc>
          <w:tcPr>
            <w:tcW w:w="1140" w:type="dxa"/>
          </w:tcPr>
          <w:p w14:paraId="7F24A851" w14:textId="77777777" w:rsidR="002F0120" w:rsidRPr="00D62095"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20 poäng</w:t>
            </w:r>
          </w:p>
        </w:tc>
        <w:tc>
          <w:tcPr>
            <w:tcW w:w="3392" w:type="dxa"/>
          </w:tcPr>
          <w:p w14:paraId="3C5A1766" w14:textId="77777777"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66,6 %</w:t>
            </w:r>
          </w:p>
        </w:tc>
      </w:tr>
      <w:tr w:rsidR="00E634E8" w:rsidRPr="00275281" w14:paraId="2C416840" w14:textId="77777777" w:rsidTr="00E634E8">
        <w:tc>
          <w:tcPr>
            <w:tcW w:w="1134" w:type="dxa"/>
          </w:tcPr>
          <w:p w14:paraId="39E8D12E" w14:textId="48A29E70"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25,5</w:t>
            </w:r>
          </w:p>
        </w:tc>
        <w:tc>
          <w:tcPr>
            <w:tcW w:w="3396" w:type="dxa"/>
          </w:tcPr>
          <w:p w14:paraId="33AD9DD7" w14:textId="779CD12E"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85,0 %</w:t>
            </w:r>
          </w:p>
        </w:tc>
        <w:tc>
          <w:tcPr>
            <w:tcW w:w="1140" w:type="dxa"/>
          </w:tcPr>
          <w:p w14:paraId="268D0990" w14:textId="626B3C6D"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19,5</w:t>
            </w:r>
          </w:p>
        </w:tc>
        <w:tc>
          <w:tcPr>
            <w:tcW w:w="3392" w:type="dxa"/>
          </w:tcPr>
          <w:p w14:paraId="0BB4A598" w14:textId="34D82CA2"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65,0 %</w:t>
            </w:r>
          </w:p>
        </w:tc>
      </w:tr>
      <w:tr w:rsidR="002F0120" w:rsidRPr="00275281" w14:paraId="434273EA" w14:textId="77777777" w:rsidTr="00E634E8">
        <w:tc>
          <w:tcPr>
            <w:tcW w:w="1134" w:type="dxa"/>
          </w:tcPr>
          <w:p w14:paraId="2EB4DCAD" w14:textId="77777777" w:rsidR="002F0120" w:rsidRPr="00275281"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25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6" w:type="dxa"/>
          </w:tcPr>
          <w:p w14:paraId="6B82B0E3" w14:textId="77777777" w:rsidR="002F0120" w:rsidRPr="00275281"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83,3</w:t>
            </w:r>
            <w:r w:rsidRPr="00275281">
              <w:rPr>
                <w:rFonts w:ascii="Calibri" w:eastAsia="Times New Roman" w:hAnsi="Calibri" w:cs="Times New Roman"/>
                <w:color w:val="000000"/>
                <w:lang w:eastAsia="sv-SE"/>
              </w:rPr>
              <w:t xml:space="preserve"> %</w:t>
            </w:r>
          </w:p>
        </w:tc>
        <w:tc>
          <w:tcPr>
            <w:tcW w:w="1140" w:type="dxa"/>
          </w:tcPr>
          <w:p w14:paraId="0FC8DEB7" w14:textId="77777777" w:rsidR="002F0120"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19 poäng</w:t>
            </w:r>
          </w:p>
        </w:tc>
        <w:tc>
          <w:tcPr>
            <w:tcW w:w="3392" w:type="dxa"/>
          </w:tcPr>
          <w:p w14:paraId="2814DBD6" w14:textId="77777777" w:rsidR="002F0120"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63,3 %</w:t>
            </w:r>
          </w:p>
        </w:tc>
      </w:tr>
      <w:tr w:rsidR="00E634E8" w:rsidRPr="00275281" w14:paraId="5E4B1193" w14:textId="77777777" w:rsidTr="00E634E8">
        <w:tc>
          <w:tcPr>
            <w:tcW w:w="1134" w:type="dxa"/>
          </w:tcPr>
          <w:p w14:paraId="32142788" w14:textId="48551B11"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24,5</w:t>
            </w:r>
          </w:p>
        </w:tc>
        <w:tc>
          <w:tcPr>
            <w:tcW w:w="3396" w:type="dxa"/>
          </w:tcPr>
          <w:p w14:paraId="4A3D59F5" w14:textId="03FC45A7"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81,6 %</w:t>
            </w:r>
          </w:p>
        </w:tc>
        <w:tc>
          <w:tcPr>
            <w:tcW w:w="1140" w:type="dxa"/>
          </w:tcPr>
          <w:p w14:paraId="2EB0E5C5" w14:textId="7AA0A402"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18,5</w:t>
            </w:r>
          </w:p>
        </w:tc>
        <w:tc>
          <w:tcPr>
            <w:tcW w:w="3392" w:type="dxa"/>
          </w:tcPr>
          <w:p w14:paraId="536B8145" w14:textId="7FC0DC94"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61,7 %</w:t>
            </w:r>
          </w:p>
        </w:tc>
      </w:tr>
    </w:tbl>
    <w:p w14:paraId="6765A34F" w14:textId="77777777" w:rsidR="00B65C90" w:rsidRDefault="00B65C90" w:rsidP="00275281"/>
    <w:p w14:paraId="4136FC98" w14:textId="77777777" w:rsidR="002F0120" w:rsidRDefault="002F0120" w:rsidP="00275281"/>
    <w:p w14:paraId="75852676" w14:textId="77777777" w:rsidR="002F0120" w:rsidRDefault="002F0120" w:rsidP="00275281"/>
    <w:sectPr w:rsidR="002F0120" w:rsidSect="002F01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95"/>
    <w:rsid w:val="000F0409"/>
    <w:rsid w:val="00275281"/>
    <w:rsid w:val="002F0120"/>
    <w:rsid w:val="004A5DF4"/>
    <w:rsid w:val="00791B1D"/>
    <w:rsid w:val="008F1820"/>
    <w:rsid w:val="00AB11FF"/>
    <w:rsid w:val="00B65C90"/>
    <w:rsid w:val="00D62095"/>
    <w:rsid w:val="00DC77B8"/>
    <w:rsid w:val="00E634E8"/>
    <w:rsid w:val="00EB6382"/>
    <w:rsid w:val="00EC6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53C6EB"/>
  <w15:chartTrackingRefBased/>
  <w15:docId w15:val="{59270329-4467-4595-9C28-76667644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F0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F01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62095"/>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275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eckensnitt"/>
    <w:link w:val="Rubrik2"/>
    <w:uiPriority w:val="9"/>
    <w:rsid w:val="002F0120"/>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2F01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6640">
      <w:bodyDiv w:val="1"/>
      <w:marLeft w:val="0"/>
      <w:marRight w:val="0"/>
      <w:marTop w:val="0"/>
      <w:marBottom w:val="0"/>
      <w:divBdr>
        <w:top w:val="none" w:sz="0" w:space="0" w:color="auto"/>
        <w:left w:val="none" w:sz="0" w:space="0" w:color="auto"/>
        <w:bottom w:val="none" w:sz="0" w:space="0" w:color="auto"/>
        <w:right w:val="none" w:sz="0" w:space="0" w:color="auto"/>
      </w:divBdr>
      <w:divsChild>
        <w:div w:id="1834568039">
          <w:marLeft w:val="0"/>
          <w:marRight w:val="0"/>
          <w:marTop w:val="0"/>
          <w:marBottom w:val="0"/>
          <w:divBdr>
            <w:top w:val="none" w:sz="0" w:space="0" w:color="auto"/>
            <w:left w:val="none" w:sz="0" w:space="0" w:color="auto"/>
            <w:bottom w:val="none" w:sz="0" w:space="0" w:color="auto"/>
            <w:right w:val="none" w:sz="0" w:space="0" w:color="auto"/>
          </w:divBdr>
          <w:divsChild>
            <w:div w:id="504515408">
              <w:marLeft w:val="0"/>
              <w:marRight w:val="0"/>
              <w:marTop w:val="0"/>
              <w:marBottom w:val="0"/>
              <w:divBdr>
                <w:top w:val="none" w:sz="0" w:space="0" w:color="auto"/>
                <w:left w:val="none" w:sz="0" w:space="0" w:color="auto"/>
                <w:bottom w:val="none" w:sz="0" w:space="0" w:color="auto"/>
                <w:right w:val="none" w:sz="0" w:space="0" w:color="auto"/>
              </w:divBdr>
              <w:divsChild>
                <w:div w:id="1027944625">
                  <w:marLeft w:val="0"/>
                  <w:marRight w:val="0"/>
                  <w:marTop w:val="0"/>
                  <w:marBottom w:val="0"/>
                  <w:divBdr>
                    <w:top w:val="none" w:sz="0" w:space="0" w:color="auto"/>
                    <w:left w:val="none" w:sz="0" w:space="0" w:color="auto"/>
                    <w:bottom w:val="none" w:sz="0" w:space="0" w:color="auto"/>
                    <w:right w:val="none" w:sz="0" w:space="0" w:color="auto"/>
                  </w:divBdr>
                  <w:divsChild>
                    <w:div w:id="1201746896">
                      <w:marLeft w:val="0"/>
                      <w:marRight w:val="0"/>
                      <w:marTop w:val="0"/>
                      <w:marBottom w:val="0"/>
                      <w:divBdr>
                        <w:top w:val="none" w:sz="0" w:space="0" w:color="auto"/>
                        <w:left w:val="none" w:sz="0" w:space="0" w:color="auto"/>
                        <w:bottom w:val="none" w:sz="0" w:space="0" w:color="auto"/>
                        <w:right w:val="none" w:sz="0" w:space="0" w:color="auto"/>
                      </w:divBdr>
                      <w:divsChild>
                        <w:div w:id="506754034">
                          <w:marLeft w:val="0"/>
                          <w:marRight w:val="0"/>
                          <w:marTop w:val="0"/>
                          <w:marBottom w:val="0"/>
                          <w:divBdr>
                            <w:top w:val="none" w:sz="0" w:space="0" w:color="auto"/>
                            <w:left w:val="none" w:sz="0" w:space="0" w:color="auto"/>
                            <w:bottom w:val="none" w:sz="0" w:space="0" w:color="auto"/>
                            <w:right w:val="none" w:sz="0" w:space="0" w:color="auto"/>
                          </w:divBdr>
                          <w:divsChild>
                            <w:div w:id="1688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EA8105C359A84C84BCF79EE825279C" ma:contentTypeVersion="2" ma:contentTypeDescription="Skapa ett nytt dokument." ma:contentTypeScope="" ma:versionID="a62f611d6ddf70747172a913a4cc6bd3">
  <xsd:schema xmlns:xsd="http://www.w3.org/2001/XMLSchema" xmlns:xs="http://www.w3.org/2001/XMLSchema" xmlns:p="http://schemas.microsoft.com/office/2006/metadata/properties" xmlns:ns2="0ce15f0a-7a3f-4d31-a445-0672ba73ffb2" targetNamespace="http://schemas.microsoft.com/office/2006/metadata/properties" ma:root="true" ma:fieldsID="ba019ed9352e86bd2e3fd6b8b85bd62c" ns2:_="">
    <xsd:import namespace="0ce15f0a-7a3f-4d31-a445-0672ba73ffb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5f0a-7a3f-4d31-a445-0672ba73ffb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B9F3-36C5-43C4-A51C-F523E8E7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5f0a-7a3f-4d31-a445-0672ba73f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1A4AB-EF07-423C-9118-5C6847108C92}">
  <ds:schemaRefs>
    <ds:schemaRef ds:uri="http://schemas.microsoft.com/sharepoint/v3/contenttype/forms"/>
  </ds:schemaRefs>
</ds:datastoreItem>
</file>

<file path=customXml/itemProps3.xml><?xml version="1.0" encoding="utf-8"?>
<ds:datastoreItem xmlns:ds="http://schemas.openxmlformats.org/officeDocument/2006/customXml" ds:itemID="{6346DFA0-AEBE-4323-902A-385298D2A485}">
  <ds:schemaRefs>
    <ds:schemaRef ds:uri="http://schemas.microsoft.com/office/2006/documentManagement/types"/>
    <ds:schemaRef ds:uri="http://purl.org/dc/elements/1.1/"/>
    <ds:schemaRef ds:uri="0ce15f0a-7a3f-4d31-a445-0672ba73ffb2"/>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D74AAFE-45BF-6B4D-8B7A-78678C19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2683</Characters>
  <Application>Microsoft Macintosh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Cederström</dc:creator>
  <cp:keywords/>
  <dc:description/>
  <cp:lastModifiedBy>Microsoft Office-användare</cp:lastModifiedBy>
  <cp:revision>2</cp:revision>
  <dcterms:created xsi:type="dcterms:W3CDTF">2016-12-08T12:57:00Z</dcterms:created>
  <dcterms:modified xsi:type="dcterms:W3CDTF">2016-12-08T12:57:00Z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0x010100FDEA8105C359A84C84BCF79EE825279C</vt:lpwstr>
  </property>
</Properties>
</file>