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9A2F" w14:textId="0EAB0FDE" w:rsidR="006336FA" w:rsidRDefault="006935B1" w:rsidP="006336FA">
      <w:pPr>
        <w:adjustRightInd w:val="0"/>
        <w:jc w:val="center"/>
        <w:rPr>
          <w:rFonts w:ascii="Arial" w:hAnsi="Arial" w:cs="Arial"/>
          <w:color w:val="000080"/>
          <w:sz w:val="96"/>
          <w:szCs w:val="96"/>
        </w:rPr>
      </w:pPr>
      <w:bookmarkStart w:id="0" w:name="_Toc350425045"/>
      <w:bookmarkStart w:id="1" w:name="_Toc374008231"/>
      <w:r>
        <w:rPr>
          <w:rFonts w:ascii="Arial" w:hAnsi="Arial" w:cs="Arial"/>
          <w:b/>
          <w:noProof/>
          <w:color w:val="365F91"/>
          <w:sz w:val="72"/>
          <w:szCs w:val="72"/>
        </w:rPr>
        <w:drawing>
          <wp:inline distT="0" distB="0" distL="0" distR="0" wp14:anchorId="538C7337" wp14:editId="6221FE87">
            <wp:extent cx="1940118" cy="1442342"/>
            <wp:effectExtent l="0" t="0" r="3175" b="5715"/>
            <wp:docPr id="1" name="Bildobjekt 1" descr="En bild som visar logotyp, Teckensnitt, symbol,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 Teckensnitt, symbol, text&#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4648" cy="1460578"/>
                    </a:xfrm>
                    <a:prstGeom prst="rect">
                      <a:avLst/>
                    </a:prstGeom>
                  </pic:spPr>
                </pic:pic>
              </a:graphicData>
            </a:graphic>
          </wp:inline>
        </w:drawing>
      </w:r>
    </w:p>
    <w:p w14:paraId="6FB86AC9" w14:textId="77777777" w:rsidR="006336FA" w:rsidRPr="004619E0" w:rsidRDefault="006336FA" w:rsidP="00761403">
      <w:pPr>
        <w:adjustRightInd w:val="0"/>
        <w:jc w:val="center"/>
        <w:rPr>
          <w:rFonts w:ascii="Arial" w:hAnsi="Arial" w:cs="Arial"/>
          <w:color w:val="2F5496" w:themeColor="accent1" w:themeShade="BF"/>
          <w:sz w:val="28"/>
          <w:szCs w:val="28"/>
        </w:rPr>
      </w:pPr>
    </w:p>
    <w:p w14:paraId="224042E2" w14:textId="625B9D8F" w:rsidR="00761403" w:rsidRPr="00611802" w:rsidRDefault="00761403" w:rsidP="00761403">
      <w:pPr>
        <w:adjustRightInd w:val="0"/>
        <w:jc w:val="center"/>
        <w:rPr>
          <w:rFonts w:ascii="Arial" w:hAnsi="Arial" w:cs="Arial"/>
          <w:color w:val="2F5496" w:themeColor="accent1" w:themeShade="BF"/>
          <w:sz w:val="88"/>
          <w:szCs w:val="88"/>
        </w:rPr>
      </w:pPr>
      <w:r w:rsidRPr="00611802">
        <w:rPr>
          <w:rFonts w:ascii="Arial" w:hAnsi="Arial" w:cs="Arial"/>
          <w:color w:val="2F5496" w:themeColor="accent1" w:themeShade="BF"/>
          <w:sz w:val="88"/>
          <w:szCs w:val="88"/>
        </w:rPr>
        <w:t xml:space="preserve">Hingstreglemente del </w:t>
      </w:r>
      <w:r>
        <w:rPr>
          <w:rFonts w:ascii="Arial" w:hAnsi="Arial" w:cs="Arial"/>
          <w:color w:val="2F5496" w:themeColor="accent1" w:themeShade="BF"/>
          <w:sz w:val="88"/>
          <w:szCs w:val="88"/>
        </w:rPr>
        <w:t>2</w:t>
      </w:r>
    </w:p>
    <w:p w14:paraId="213C52C6" w14:textId="77777777" w:rsidR="00761403" w:rsidRPr="002A47D8" w:rsidRDefault="00761403" w:rsidP="00B45812">
      <w:pPr>
        <w:spacing w:after="0"/>
        <w:jc w:val="center"/>
        <w:rPr>
          <w:rFonts w:ascii="Arial" w:hAnsi="Arial" w:cs="Arial"/>
          <w:b/>
          <w:iCs w:val="0"/>
          <w:color w:val="365F91"/>
          <w:sz w:val="56"/>
          <w:szCs w:val="56"/>
        </w:rPr>
      </w:pPr>
    </w:p>
    <w:p w14:paraId="634A3E31" w14:textId="77777777" w:rsidR="00CE7227" w:rsidRPr="00CC47BB" w:rsidRDefault="00CE7227" w:rsidP="00CE7227">
      <w:pPr>
        <w:widowControl/>
        <w:adjustRightInd w:val="0"/>
        <w:spacing w:line="264" w:lineRule="auto"/>
        <w:jc w:val="center"/>
        <w:rPr>
          <w:rFonts w:ascii="Arial" w:eastAsiaTheme="minorEastAsia" w:hAnsi="Arial" w:cs="Arial"/>
          <w:iCs w:val="0"/>
          <w:color w:val="2F5496" w:themeColor="accent1" w:themeShade="BF"/>
          <w:sz w:val="56"/>
          <w:szCs w:val="56"/>
          <w:lang w:eastAsia="en-US"/>
        </w:rPr>
      </w:pPr>
      <w:r w:rsidRPr="00CC47BB">
        <w:rPr>
          <w:rFonts w:ascii="Arial" w:eastAsiaTheme="minorEastAsia" w:hAnsi="Arial" w:cs="Arial"/>
          <w:iCs w:val="0"/>
          <w:color w:val="2F5496" w:themeColor="accent1" w:themeShade="BF"/>
          <w:sz w:val="56"/>
          <w:szCs w:val="56"/>
          <w:lang w:eastAsia="en-US"/>
        </w:rPr>
        <w:t>Bedömningsreglemente</w:t>
      </w:r>
    </w:p>
    <w:p w14:paraId="605A6CA6" w14:textId="0691C4EC" w:rsidR="00B45812" w:rsidRPr="00CC47BB" w:rsidRDefault="00B45812" w:rsidP="00CC47BB">
      <w:pPr>
        <w:widowControl/>
        <w:adjustRightInd w:val="0"/>
        <w:spacing w:line="264" w:lineRule="auto"/>
        <w:jc w:val="center"/>
        <w:rPr>
          <w:rFonts w:ascii="Arial" w:eastAsiaTheme="minorEastAsia" w:hAnsi="Arial" w:cs="Arial"/>
          <w:iCs w:val="0"/>
          <w:color w:val="2F5496" w:themeColor="accent1" w:themeShade="BF"/>
          <w:sz w:val="56"/>
          <w:szCs w:val="56"/>
          <w:lang w:eastAsia="en-US"/>
        </w:rPr>
      </w:pPr>
      <w:r w:rsidRPr="00CC47BB">
        <w:rPr>
          <w:rFonts w:ascii="Arial" w:eastAsiaTheme="minorEastAsia" w:hAnsi="Arial" w:cs="Arial"/>
          <w:iCs w:val="0"/>
          <w:color w:val="2F5496" w:themeColor="accent1" w:themeShade="BF"/>
          <w:sz w:val="56"/>
          <w:szCs w:val="56"/>
          <w:lang w:eastAsia="en-US"/>
        </w:rPr>
        <w:t>Bruksprov</w:t>
      </w:r>
    </w:p>
    <w:bookmarkEnd w:id="0"/>
    <w:bookmarkEnd w:id="1"/>
    <w:p w14:paraId="0DADA029" w14:textId="3AF94270" w:rsidR="00B45812" w:rsidRPr="00CC47BB" w:rsidRDefault="00750AB0" w:rsidP="00CC47BB">
      <w:pPr>
        <w:widowControl/>
        <w:adjustRightInd w:val="0"/>
        <w:spacing w:line="264" w:lineRule="auto"/>
        <w:jc w:val="center"/>
        <w:rPr>
          <w:rFonts w:ascii="Arial" w:eastAsiaTheme="minorEastAsia" w:hAnsi="Arial" w:cs="Arial"/>
          <w:iCs w:val="0"/>
          <w:color w:val="2F5496" w:themeColor="accent1" w:themeShade="BF"/>
          <w:sz w:val="56"/>
          <w:szCs w:val="56"/>
          <w:lang w:eastAsia="en-US"/>
        </w:rPr>
      </w:pPr>
      <w:r>
        <w:rPr>
          <w:rFonts w:ascii="Arial" w:eastAsiaTheme="minorEastAsia" w:hAnsi="Arial" w:cs="Arial"/>
          <w:iCs w:val="0"/>
          <w:color w:val="2F5496" w:themeColor="accent1" w:themeShade="BF"/>
          <w:sz w:val="56"/>
          <w:szCs w:val="56"/>
          <w:lang w:eastAsia="en-US"/>
        </w:rPr>
        <w:t>202</w:t>
      </w:r>
      <w:r w:rsidR="000F033D">
        <w:rPr>
          <w:rFonts w:ascii="Arial" w:eastAsiaTheme="minorEastAsia" w:hAnsi="Arial" w:cs="Arial"/>
          <w:iCs w:val="0"/>
          <w:color w:val="2F5496" w:themeColor="accent1" w:themeShade="BF"/>
          <w:sz w:val="56"/>
          <w:szCs w:val="56"/>
          <w:lang w:eastAsia="en-US"/>
        </w:rPr>
        <w:t>5</w:t>
      </w:r>
    </w:p>
    <w:p w14:paraId="596D16A9" w14:textId="490B2C5B" w:rsidR="00D25B4D" w:rsidRDefault="00D25B4D" w:rsidP="00735017">
      <w:pPr>
        <w:jc w:val="center"/>
        <w:rPr>
          <w:rFonts w:ascii="Arial" w:hAnsi="Arial" w:cs="Arial"/>
          <w:b/>
          <w:iCs w:val="0"/>
          <w:color w:val="365F91"/>
          <w:szCs w:val="22"/>
        </w:rPr>
      </w:pPr>
    </w:p>
    <w:p w14:paraId="4CB18C87" w14:textId="5268FF58" w:rsidR="00D25B4D" w:rsidRDefault="00D25B4D" w:rsidP="00735017">
      <w:pPr>
        <w:jc w:val="center"/>
        <w:rPr>
          <w:rFonts w:ascii="Arial" w:hAnsi="Arial" w:cs="Arial"/>
          <w:b/>
          <w:iCs w:val="0"/>
          <w:color w:val="365F91"/>
          <w:szCs w:val="22"/>
        </w:rPr>
      </w:pPr>
    </w:p>
    <w:p w14:paraId="2118A6D1" w14:textId="49C45D38" w:rsidR="00D25B4D" w:rsidRDefault="00D25B4D" w:rsidP="00735017">
      <w:pPr>
        <w:jc w:val="center"/>
        <w:rPr>
          <w:rFonts w:ascii="Arial" w:hAnsi="Arial" w:cs="Arial"/>
          <w:b/>
          <w:iCs w:val="0"/>
          <w:color w:val="365F91"/>
          <w:szCs w:val="22"/>
        </w:rPr>
      </w:pPr>
    </w:p>
    <w:p w14:paraId="0D38F727" w14:textId="77777777" w:rsidR="00D25B4D" w:rsidRPr="00D25B4D" w:rsidRDefault="00D25B4D" w:rsidP="00735017">
      <w:pPr>
        <w:jc w:val="center"/>
        <w:rPr>
          <w:rFonts w:ascii="Arial" w:hAnsi="Arial" w:cs="Arial"/>
          <w:b/>
          <w:iCs w:val="0"/>
          <w:color w:val="365F91"/>
          <w:szCs w:val="22"/>
        </w:rPr>
      </w:pPr>
    </w:p>
    <w:p w14:paraId="697F4326" w14:textId="316620C3" w:rsidR="00393A95" w:rsidRPr="00501B4B" w:rsidRDefault="00F230F1" w:rsidP="00393A95">
      <w:pPr>
        <w:rPr>
          <w:b/>
          <w:bCs/>
          <w:sz w:val="18"/>
          <w:szCs w:val="18"/>
        </w:rPr>
      </w:pPr>
      <w:r>
        <w:rPr>
          <w:b/>
          <w:bCs/>
          <w:sz w:val="18"/>
          <w:szCs w:val="18"/>
        </w:rPr>
        <w:t>Bedömningsreglemente Bruksprov</w:t>
      </w:r>
    </w:p>
    <w:tbl>
      <w:tblPr>
        <w:tblW w:w="9375" w:type="dxa"/>
        <w:tblCellMar>
          <w:left w:w="0" w:type="dxa"/>
          <w:right w:w="0" w:type="dxa"/>
        </w:tblCellMar>
        <w:tblLook w:val="04A0" w:firstRow="1" w:lastRow="0" w:firstColumn="1" w:lastColumn="0" w:noHBand="0" w:noVBand="1"/>
      </w:tblPr>
      <w:tblGrid>
        <w:gridCol w:w="2127"/>
        <w:gridCol w:w="7248"/>
      </w:tblGrid>
      <w:tr w:rsidR="00393A95" w:rsidRPr="00501B4B" w14:paraId="528D9D09" w14:textId="77777777" w:rsidTr="001B2910">
        <w:trPr>
          <w:trHeight w:val="351"/>
        </w:trPr>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3FE9C3" w14:textId="77777777" w:rsidR="00393A95" w:rsidRPr="00501B4B" w:rsidRDefault="00393A95" w:rsidP="009D3D80">
            <w:pPr>
              <w:rPr>
                <w:sz w:val="18"/>
                <w:szCs w:val="18"/>
              </w:rPr>
            </w:pPr>
            <w:bookmarkStart w:id="2" w:name="_Hlk187150059"/>
            <w:r w:rsidRPr="00501B4B">
              <w:rPr>
                <w:sz w:val="18"/>
                <w:szCs w:val="18"/>
              </w:rPr>
              <w:t>Versionsnummer</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7B953" w14:textId="77777777" w:rsidR="00393A95" w:rsidRPr="00501B4B" w:rsidRDefault="00393A95" w:rsidP="009D3D80">
            <w:pPr>
              <w:rPr>
                <w:sz w:val="18"/>
                <w:szCs w:val="18"/>
              </w:rPr>
            </w:pPr>
            <w:r w:rsidRPr="00501B4B">
              <w:rPr>
                <w:sz w:val="18"/>
                <w:szCs w:val="18"/>
              </w:rPr>
              <w:t>1.</w:t>
            </w:r>
            <w:r>
              <w:rPr>
                <w:sz w:val="18"/>
                <w:szCs w:val="18"/>
              </w:rPr>
              <w:t>0</w:t>
            </w:r>
          </w:p>
        </w:tc>
      </w:tr>
      <w:tr w:rsidR="00393A95" w:rsidRPr="00501B4B" w14:paraId="3C0AC7DF" w14:textId="77777777" w:rsidTr="001B2910">
        <w:trPr>
          <w:trHeight w:val="351"/>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E5417" w14:textId="77777777" w:rsidR="00393A95" w:rsidRPr="00501B4B" w:rsidRDefault="00393A95" w:rsidP="009D3D80">
            <w:pPr>
              <w:rPr>
                <w:sz w:val="18"/>
                <w:szCs w:val="18"/>
              </w:rPr>
            </w:pPr>
            <w:r w:rsidRPr="00501B4B">
              <w:rPr>
                <w:sz w:val="18"/>
                <w:szCs w:val="18"/>
              </w:rPr>
              <w:t>Författare</w:t>
            </w:r>
          </w:p>
        </w:tc>
        <w:tc>
          <w:tcPr>
            <w:tcW w:w="7248" w:type="dxa"/>
            <w:tcBorders>
              <w:top w:val="nil"/>
              <w:left w:val="nil"/>
              <w:bottom w:val="single" w:sz="8" w:space="0" w:color="auto"/>
              <w:right w:val="single" w:sz="8" w:space="0" w:color="auto"/>
            </w:tcBorders>
            <w:tcMar>
              <w:top w:w="0" w:type="dxa"/>
              <w:left w:w="108" w:type="dxa"/>
              <w:bottom w:w="0" w:type="dxa"/>
              <w:right w:w="108" w:type="dxa"/>
            </w:tcMar>
            <w:hideMark/>
          </w:tcPr>
          <w:p w14:paraId="0F7CA676" w14:textId="516D3691" w:rsidR="00393A95" w:rsidRPr="00501B4B" w:rsidRDefault="00F230F1" w:rsidP="009D3D80">
            <w:pPr>
              <w:rPr>
                <w:sz w:val="18"/>
                <w:szCs w:val="18"/>
              </w:rPr>
            </w:pPr>
            <w:r>
              <w:rPr>
                <w:sz w:val="18"/>
                <w:szCs w:val="18"/>
              </w:rPr>
              <w:t>Ulrica Holst</w:t>
            </w:r>
            <w:r w:rsidR="00393A95" w:rsidRPr="00501B4B">
              <w:rPr>
                <w:sz w:val="18"/>
                <w:szCs w:val="18"/>
              </w:rPr>
              <w:t xml:space="preserve">, avelsledningen, </w:t>
            </w:r>
            <w:r w:rsidR="008743F0">
              <w:rPr>
                <w:sz w:val="18"/>
                <w:szCs w:val="18"/>
              </w:rPr>
              <w:t>hingstansvarig</w:t>
            </w:r>
          </w:p>
        </w:tc>
      </w:tr>
      <w:tr w:rsidR="00393A95" w:rsidRPr="00501B4B" w14:paraId="6049CCFC" w14:textId="77777777" w:rsidTr="001B2910">
        <w:trPr>
          <w:trHeight w:val="351"/>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28909" w14:textId="77777777" w:rsidR="00393A95" w:rsidRPr="00501B4B" w:rsidRDefault="00393A95" w:rsidP="009D3D80">
            <w:pPr>
              <w:rPr>
                <w:sz w:val="18"/>
                <w:szCs w:val="18"/>
              </w:rPr>
            </w:pPr>
            <w:r w:rsidRPr="00501B4B">
              <w:rPr>
                <w:sz w:val="18"/>
                <w:szCs w:val="18"/>
              </w:rPr>
              <w:t xml:space="preserve">Godkänd av </w:t>
            </w:r>
          </w:p>
        </w:tc>
        <w:tc>
          <w:tcPr>
            <w:tcW w:w="7248" w:type="dxa"/>
            <w:tcBorders>
              <w:top w:val="nil"/>
              <w:left w:val="nil"/>
              <w:bottom w:val="single" w:sz="8" w:space="0" w:color="auto"/>
              <w:right w:val="single" w:sz="8" w:space="0" w:color="auto"/>
            </w:tcBorders>
            <w:tcMar>
              <w:top w:w="0" w:type="dxa"/>
              <w:left w:w="108" w:type="dxa"/>
              <w:bottom w:w="0" w:type="dxa"/>
              <w:right w:w="108" w:type="dxa"/>
            </w:tcMar>
            <w:hideMark/>
          </w:tcPr>
          <w:p w14:paraId="6A6FDBA2" w14:textId="77777777" w:rsidR="00393A95" w:rsidRPr="00501B4B" w:rsidRDefault="00393A95" w:rsidP="009D3D80">
            <w:pPr>
              <w:rPr>
                <w:sz w:val="18"/>
                <w:szCs w:val="18"/>
              </w:rPr>
            </w:pPr>
            <w:r w:rsidRPr="00501B4B">
              <w:rPr>
                <w:sz w:val="18"/>
                <w:szCs w:val="18"/>
              </w:rPr>
              <w:t>SWBs styrelse</w:t>
            </w:r>
          </w:p>
        </w:tc>
      </w:tr>
      <w:tr w:rsidR="00393A95" w:rsidRPr="00501B4B" w14:paraId="6D517156" w14:textId="77777777" w:rsidTr="001B2910">
        <w:trPr>
          <w:trHeight w:val="351"/>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9D869" w14:textId="77777777" w:rsidR="00393A95" w:rsidRPr="00501B4B" w:rsidRDefault="00393A95" w:rsidP="009D3D80">
            <w:pPr>
              <w:rPr>
                <w:sz w:val="18"/>
                <w:szCs w:val="18"/>
              </w:rPr>
            </w:pPr>
            <w:r w:rsidRPr="00501B4B">
              <w:rPr>
                <w:sz w:val="18"/>
                <w:szCs w:val="18"/>
              </w:rPr>
              <w:t>Datum för godkännande</w:t>
            </w:r>
          </w:p>
        </w:tc>
        <w:tc>
          <w:tcPr>
            <w:tcW w:w="7248" w:type="dxa"/>
            <w:tcBorders>
              <w:top w:val="nil"/>
              <w:left w:val="nil"/>
              <w:bottom w:val="single" w:sz="8" w:space="0" w:color="auto"/>
              <w:right w:val="single" w:sz="8" w:space="0" w:color="auto"/>
            </w:tcBorders>
            <w:tcMar>
              <w:top w:w="0" w:type="dxa"/>
              <w:left w:w="108" w:type="dxa"/>
              <w:bottom w:w="0" w:type="dxa"/>
              <w:right w:w="108" w:type="dxa"/>
            </w:tcMar>
          </w:tcPr>
          <w:p w14:paraId="4DFFE718" w14:textId="77777777" w:rsidR="00393A95" w:rsidRPr="00501B4B" w:rsidRDefault="00393A95" w:rsidP="009D3D80">
            <w:pPr>
              <w:rPr>
                <w:sz w:val="18"/>
                <w:szCs w:val="18"/>
              </w:rPr>
            </w:pPr>
            <w:r w:rsidRPr="00501B4B">
              <w:rPr>
                <w:sz w:val="18"/>
                <w:szCs w:val="18"/>
              </w:rPr>
              <w:t>2024-12-12</w:t>
            </w:r>
          </w:p>
        </w:tc>
      </w:tr>
      <w:tr w:rsidR="00393A95" w:rsidRPr="00501B4B" w14:paraId="41713CAA" w14:textId="77777777" w:rsidTr="001B2910">
        <w:trPr>
          <w:trHeight w:val="363"/>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5E67A" w14:textId="77777777" w:rsidR="00393A95" w:rsidRPr="00501B4B" w:rsidRDefault="00393A95" w:rsidP="009D3D80">
            <w:pPr>
              <w:rPr>
                <w:sz w:val="18"/>
                <w:szCs w:val="18"/>
              </w:rPr>
            </w:pPr>
            <w:r w:rsidRPr="00501B4B">
              <w:rPr>
                <w:sz w:val="18"/>
                <w:szCs w:val="18"/>
              </w:rPr>
              <w:t>Gäller från och med</w:t>
            </w:r>
          </w:p>
        </w:tc>
        <w:tc>
          <w:tcPr>
            <w:tcW w:w="7248" w:type="dxa"/>
            <w:tcBorders>
              <w:top w:val="nil"/>
              <w:left w:val="nil"/>
              <w:bottom w:val="single" w:sz="8" w:space="0" w:color="auto"/>
              <w:right w:val="single" w:sz="8" w:space="0" w:color="auto"/>
            </w:tcBorders>
            <w:tcMar>
              <w:top w:w="0" w:type="dxa"/>
              <w:left w:w="108" w:type="dxa"/>
              <w:bottom w:w="0" w:type="dxa"/>
              <w:right w:w="108" w:type="dxa"/>
            </w:tcMar>
          </w:tcPr>
          <w:p w14:paraId="0E17C871" w14:textId="6A957F23" w:rsidR="00393A95" w:rsidRPr="00501B4B" w:rsidRDefault="00393A95" w:rsidP="009D3D80">
            <w:pPr>
              <w:rPr>
                <w:sz w:val="18"/>
                <w:szCs w:val="18"/>
              </w:rPr>
            </w:pPr>
            <w:r w:rsidRPr="00501B4B">
              <w:rPr>
                <w:sz w:val="18"/>
                <w:szCs w:val="18"/>
              </w:rPr>
              <w:t>202</w:t>
            </w:r>
            <w:r w:rsidR="00FE086F">
              <w:rPr>
                <w:sz w:val="18"/>
                <w:szCs w:val="18"/>
              </w:rPr>
              <w:t>3</w:t>
            </w:r>
            <w:r w:rsidRPr="00501B4B">
              <w:rPr>
                <w:sz w:val="18"/>
                <w:szCs w:val="18"/>
              </w:rPr>
              <w:t>-</w:t>
            </w:r>
            <w:r w:rsidR="00FE086F">
              <w:rPr>
                <w:sz w:val="18"/>
                <w:szCs w:val="18"/>
              </w:rPr>
              <w:t>11</w:t>
            </w:r>
            <w:r w:rsidRPr="00501B4B">
              <w:rPr>
                <w:sz w:val="18"/>
                <w:szCs w:val="18"/>
              </w:rPr>
              <w:t>-01</w:t>
            </w:r>
          </w:p>
        </w:tc>
      </w:tr>
      <w:tr w:rsidR="00393A95" w:rsidRPr="00501B4B" w14:paraId="7EBC32B9" w14:textId="77777777" w:rsidTr="001B2910">
        <w:trPr>
          <w:trHeight w:val="33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126A4" w14:textId="77777777" w:rsidR="00393A95" w:rsidRPr="00501B4B" w:rsidRDefault="00393A95" w:rsidP="009D3D80">
            <w:pPr>
              <w:rPr>
                <w:sz w:val="18"/>
                <w:szCs w:val="18"/>
              </w:rPr>
            </w:pPr>
            <w:r w:rsidRPr="00501B4B">
              <w:rPr>
                <w:sz w:val="18"/>
                <w:szCs w:val="18"/>
              </w:rPr>
              <w:t>Nästa ordinarie revison</w:t>
            </w:r>
          </w:p>
        </w:tc>
        <w:tc>
          <w:tcPr>
            <w:tcW w:w="7248" w:type="dxa"/>
            <w:tcBorders>
              <w:top w:val="nil"/>
              <w:left w:val="nil"/>
              <w:bottom w:val="single" w:sz="8" w:space="0" w:color="auto"/>
              <w:right w:val="single" w:sz="8" w:space="0" w:color="auto"/>
            </w:tcBorders>
            <w:tcMar>
              <w:top w:w="0" w:type="dxa"/>
              <w:left w:w="108" w:type="dxa"/>
              <w:bottom w:w="0" w:type="dxa"/>
              <w:right w:w="108" w:type="dxa"/>
            </w:tcMar>
          </w:tcPr>
          <w:p w14:paraId="68A43618" w14:textId="6F8FE41F" w:rsidR="00393A95" w:rsidRPr="00501B4B" w:rsidRDefault="00393A95" w:rsidP="009D3D80">
            <w:pPr>
              <w:rPr>
                <w:sz w:val="18"/>
                <w:szCs w:val="18"/>
              </w:rPr>
            </w:pPr>
            <w:r w:rsidRPr="00501B4B">
              <w:rPr>
                <w:sz w:val="18"/>
                <w:szCs w:val="18"/>
              </w:rPr>
              <w:t>2025-</w:t>
            </w:r>
            <w:r w:rsidR="00FE086F">
              <w:rPr>
                <w:sz w:val="18"/>
                <w:szCs w:val="18"/>
              </w:rPr>
              <w:t>09</w:t>
            </w:r>
          </w:p>
        </w:tc>
      </w:tr>
      <w:bookmarkEnd w:id="2"/>
    </w:tbl>
    <w:p w14:paraId="6C6B5775" w14:textId="5FAD51FB" w:rsidR="00B45812" w:rsidRPr="00735017" w:rsidRDefault="00B45812" w:rsidP="00735017">
      <w:pPr>
        <w:spacing w:after="0"/>
        <w:jc w:val="center"/>
        <w:rPr>
          <w:rFonts w:ascii="Arial" w:hAnsi="Arial" w:cs="Arial"/>
          <w:b/>
          <w:iCs w:val="0"/>
          <w:color w:val="365F91"/>
          <w:sz w:val="72"/>
          <w:szCs w:val="72"/>
        </w:rPr>
      </w:pPr>
      <w:r>
        <w:br w:type="page"/>
      </w:r>
    </w:p>
    <w:p w14:paraId="1A7D63FE" w14:textId="7C53E375" w:rsidR="00074929" w:rsidRDefault="00B15B63">
      <w:pPr>
        <w:pStyle w:val="Innehll1"/>
        <w:rPr>
          <w:rFonts w:eastAsiaTheme="minorEastAsia" w:cstheme="minorBidi"/>
          <w:b w:val="0"/>
          <w:bCs w:val="0"/>
          <w:caps w:val="0"/>
          <w:noProof/>
          <w:u w:val="none"/>
        </w:rPr>
      </w:pPr>
      <w:r>
        <w:lastRenderedPageBreak/>
        <w:fldChar w:fldCharType="begin"/>
      </w:r>
      <w:r>
        <w:instrText xml:space="preserve"> TOC \o "1-3" \h \z \u </w:instrText>
      </w:r>
      <w:r>
        <w:fldChar w:fldCharType="separate"/>
      </w:r>
      <w:hyperlink w:anchor="_Toc84930701" w:history="1">
        <w:r w:rsidR="00074929" w:rsidRPr="00DF2FE6">
          <w:rPr>
            <w:rStyle w:val="Hyperlnk"/>
            <w:noProof/>
          </w:rPr>
          <w:t>1.</w:t>
        </w:r>
        <w:r w:rsidR="00074929">
          <w:rPr>
            <w:rFonts w:eastAsiaTheme="minorEastAsia" w:cstheme="minorBidi"/>
            <w:b w:val="0"/>
            <w:bCs w:val="0"/>
            <w:caps w:val="0"/>
            <w:noProof/>
            <w:u w:val="none"/>
          </w:rPr>
          <w:tab/>
        </w:r>
        <w:r w:rsidR="00074929" w:rsidRPr="00DF2FE6">
          <w:rPr>
            <w:rStyle w:val="Hyperlnk"/>
            <w:noProof/>
          </w:rPr>
          <w:t>Bruksprov</w:t>
        </w:r>
        <w:r w:rsidR="00074929">
          <w:rPr>
            <w:noProof/>
            <w:webHidden/>
          </w:rPr>
          <w:tab/>
        </w:r>
        <w:r w:rsidR="00074929">
          <w:rPr>
            <w:noProof/>
            <w:webHidden/>
          </w:rPr>
          <w:fldChar w:fldCharType="begin"/>
        </w:r>
        <w:r w:rsidR="00074929">
          <w:rPr>
            <w:noProof/>
            <w:webHidden/>
          </w:rPr>
          <w:instrText xml:space="preserve"> PAGEREF _Toc84930701 \h </w:instrText>
        </w:r>
        <w:r w:rsidR="00074929">
          <w:rPr>
            <w:noProof/>
            <w:webHidden/>
          </w:rPr>
        </w:r>
        <w:r w:rsidR="00074929">
          <w:rPr>
            <w:noProof/>
            <w:webHidden/>
          </w:rPr>
          <w:fldChar w:fldCharType="separate"/>
        </w:r>
        <w:r w:rsidR="007451D9">
          <w:rPr>
            <w:noProof/>
            <w:webHidden/>
          </w:rPr>
          <w:t>4</w:t>
        </w:r>
        <w:r w:rsidR="00074929">
          <w:rPr>
            <w:noProof/>
            <w:webHidden/>
          </w:rPr>
          <w:fldChar w:fldCharType="end"/>
        </w:r>
      </w:hyperlink>
    </w:p>
    <w:p w14:paraId="5771CA2F" w14:textId="39B30461" w:rsidR="00074929" w:rsidRDefault="00074929" w:rsidP="004E1D71">
      <w:pPr>
        <w:pStyle w:val="Innehll2"/>
        <w:rPr>
          <w:rFonts w:eastAsiaTheme="minorEastAsia" w:cstheme="minorBidi"/>
          <w:noProof/>
        </w:rPr>
      </w:pPr>
      <w:hyperlink w:anchor="_Toc84930702" w:history="1">
        <w:r w:rsidRPr="00DF2FE6">
          <w:rPr>
            <w:rStyle w:val="Hyperlnk"/>
            <w:noProof/>
          </w:rPr>
          <w:t>1.1 Vad är bruksprov</w:t>
        </w:r>
        <w:r>
          <w:rPr>
            <w:noProof/>
            <w:webHidden/>
          </w:rPr>
          <w:tab/>
        </w:r>
        <w:r>
          <w:rPr>
            <w:noProof/>
            <w:webHidden/>
          </w:rPr>
          <w:fldChar w:fldCharType="begin"/>
        </w:r>
        <w:r>
          <w:rPr>
            <w:noProof/>
            <w:webHidden/>
          </w:rPr>
          <w:instrText xml:space="preserve"> PAGEREF _Toc84930702 \h </w:instrText>
        </w:r>
        <w:r>
          <w:rPr>
            <w:noProof/>
            <w:webHidden/>
          </w:rPr>
        </w:r>
        <w:r>
          <w:rPr>
            <w:noProof/>
            <w:webHidden/>
          </w:rPr>
          <w:fldChar w:fldCharType="separate"/>
        </w:r>
        <w:r w:rsidR="007451D9">
          <w:rPr>
            <w:noProof/>
            <w:webHidden/>
          </w:rPr>
          <w:t>4</w:t>
        </w:r>
        <w:r>
          <w:rPr>
            <w:noProof/>
            <w:webHidden/>
          </w:rPr>
          <w:fldChar w:fldCharType="end"/>
        </w:r>
      </w:hyperlink>
    </w:p>
    <w:p w14:paraId="43664EC8" w14:textId="116612D1" w:rsidR="00074929" w:rsidRDefault="00074929" w:rsidP="004E1D71">
      <w:pPr>
        <w:pStyle w:val="Innehll2"/>
        <w:rPr>
          <w:rFonts w:eastAsiaTheme="minorEastAsia" w:cstheme="minorBidi"/>
          <w:noProof/>
        </w:rPr>
      </w:pPr>
      <w:hyperlink w:anchor="_Toc84930703" w:history="1">
        <w:r w:rsidRPr="00DF2FE6">
          <w:rPr>
            <w:rStyle w:val="Hyperlnk"/>
            <w:noProof/>
          </w:rPr>
          <w:t>1.</w:t>
        </w:r>
        <w:r w:rsidR="0061752A">
          <w:rPr>
            <w:rStyle w:val="Hyperlnk"/>
            <w:noProof/>
          </w:rPr>
          <w:t>2</w:t>
        </w:r>
        <w:r w:rsidRPr="00DF2FE6">
          <w:rPr>
            <w:rStyle w:val="Hyperlnk"/>
            <w:noProof/>
          </w:rPr>
          <w:t xml:space="preserve"> Deltagande hästar</w:t>
        </w:r>
        <w:r>
          <w:rPr>
            <w:noProof/>
            <w:webHidden/>
          </w:rPr>
          <w:tab/>
        </w:r>
        <w:r>
          <w:rPr>
            <w:noProof/>
            <w:webHidden/>
          </w:rPr>
          <w:fldChar w:fldCharType="begin"/>
        </w:r>
        <w:r>
          <w:rPr>
            <w:noProof/>
            <w:webHidden/>
          </w:rPr>
          <w:instrText xml:space="preserve"> PAGEREF _Toc84930703 \h </w:instrText>
        </w:r>
        <w:r>
          <w:rPr>
            <w:noProof/>
            <w:webHidden/>
          </w:rPr>
        </w:r>
        <w:r>
          <w:rPr>
            <w:noProof/>
            <w:webHidden/>
          </w:rPr>
          <w:fldChar w:fldCharType="separate"/>
        </w:r>
        <w:r w:rsidR="007451D9">
          <w:rPr>
            <w:noProof/>
            <w:webHidden/>
          </w:rPr>
          <w:t>4</w:t>
        </w:r>
        <w:r>
          <w:rPr>
            <w:noProof/>
            <w:webHidden/>
          </w:rPr>
          <w:fldChar w:fldCharType="end"/>
        </w:r>
      </w:hyperlink>
    </w:p>
    <w:p w14:paraId="46E9231A" w14:textId="74B6C73B" w:rsidR="00074929" w:rsidRDefault="00074929">
      <w:pPr>
        <w:pStyle w:val="Innehll3"/>
        <w:tabs>
          <w:tab w:val="right" w:pos="9062"/>
        </w:tabs>
        <w:rPr>
          <w:rFonts w:eastAsiaTheme="minorEastAsia" w:cstheme="minorBidi"/>
          <w:smallCaps w:val="0"/>
          <w:noProof/>
        </w:rPr>
      </w:pPr>
      <w:hyperlink w:anchor="_Toc84930704" w:history="1">
        <w:r w:rsidRPr="00DF2FE6">
          <w:rPr>
            <w:rStyle w:val="Hyperlnk"/>
            <w:noProof/>
          </w:rPr>
          <w:t>1.</w:t>
        </w:r>
        <w:r w:rsidR="0061752A">
          <w:rPr>
            <w:rStyle w:val="Hyperlnk"/>
            <w:noProof/>
          </w:rPr>
          <w:t>2</w:t>
        </w:r>
        <w:r w:rsidRPr="00DF2FE6">
          <w:rPr>
            <w:rStyle w:val="Hyperlnk"/>
            <w:noProof/>
          </w:rPr>
          <w:t>.1 Härstamningskrav</w:t>
        </w:r>
        <w:r>
          <w:rPr>
            <w:noProof/>
            <w:webHidden/>
          </w:rPr>
          <w:tab/>
        </w:r>
        <w:r>
          <w:rPr>
            <w:noProof/>
            <w:webHidden/>
          </w:rPr>
          <w:fldChar w:fldCharType="begin"/>
        </w:r>
        <w:r>
          <w:rPr>
            <w:noProof/>
            <w:webHidden/>
          </w:rPr>
          <w:instrText xml:space="preserve"> PAGEREF _Toc84930704 \h </w:instrText>
        </w:r>
        <w:r>
          <w:rPr>
            <w:noProof/>
            <w:webHidden/>
          </w:rPr>
        </w:r>
        <w:r>
          <w:rPr>
            <w:noProof/>
            <w:webHidden/>
          </w:rPr>
          <w:fldChar w:fldCharType="separate"/>
        </w:r>
        <w:r w:rsidR="007451D9">
          <w:rPr>
            <w:noProof/>
            <w:webHidden/>
          </w:rPr>
          <w:t>4</w:t>
        </w:r>
        <w:r>
          <w:rPr>
            <w:noProof/>
            <w:webHidden/>
          </w:rPr>
          <w:fldChar w:fldCharType="end"/>
        </w:r>
      </w:hyperlink>
    </w:p>
    <w:p w14:paraId="78F46B1E" w14:textId="718326AB" w:rsidR="00074929" w:rsidRDefault="00074929">
      <w:pPr>
        <w:pStyle w:val="Innehll3"/>
        <w:tabs>
          <w:tab w:val="right" w:pos="9062"/>
        </w:tabs>
        <w:rPr>
          <w:rFonts w:eastAsiaTheme="minorEastAsia" w:cstheme="minorBidi"/>
          <w:smallCaps w:val="0"/>
          <w:noProof/>
        </w:rPr>
      </w:pPr>
      <w:hyperlink w:anchor="_Toc84930705" w:history="1">
        <w:r w:rsidRPr="00DF2FE6">
          <w:rPr>
            <w:rStyle w:val="Hyperlnk"/>
            <w:noProof/>
          </w:rPr>
          <w:t>1.</w:t>
        </w:r>
        <w:r w:rsidR="0061752A">
          <w:rPr>
            <w:rStyle w:val="Hyperlnk"/>
            <w:noProof/>
          </w:rPr>
          <w:t>2</w:t>
        </w:r>
        <w:r w:rsidRPr="00DF2FE6">
          <w:rPr>
            <w:rStyle w:val="Hyperlnk"/>
            <w:noProof/>
          </w:rPr>
          <w:t>.2 Hälsokrav</w:t>
        </w:r>
        <w:r>
          <w:rPr>
            <w:noProof/>
            <w:webHidden/>
          </w:rPr>
          <w:tab/>
        </w:r>
        <w:r>
          <w:rPr>
            <w:noProof/>
            <w:webHidden/>
          </w:rPr>
          <w:fldChar w:fldCharType="begin"/>
        </w:r>
        <w:r>
          <w:rPr>
            <w:noProof/>
            <w:webHidden/>
          </w:rPr>
          <w:instrText xml:space="preserve"> PAGEREF _Toc84930705 \h </w:instrText>
        </w:r>
        <w:r>
          <w:rPr>
            <w:noProof/>
            <w:webHidden/>
          </w:rPr>
        </w:r>
        <w:r>
          <w:rPr>
            <w:noProof/>
            <w:webHidden/>
          </w:rPr>
          <w:fldChar w:fldCharType="separate"/>
        </w:r>
        <w:r w:rsidR="007451D9">
          <w:rPr>
            <w:noProof/>
            <w:webHidden/>
          </w:rPr>
          <w:t>4</w:t>
        </w:r>
        <w:r>
          <w:rPr>
            <w:noProof/>
            <w:webHidden/>
          </w:rPr>
          <w:fldChar w:fldCharType="end"/>
        </w:r>
      </w:hyperlink>
    </w:p>
    <w:p w14:paraId="53BE5376" w14:textId="3DA86B67" w:rsidR="00074929" w:rsidRDefault="00074929">
      <w:pPr>
        <w:pStyle w:val="Innehll3"/>
        <w:tabs>
          <w:tab w:val="right" w:pos="9062"/>
        </w:tabs>
        <w:rPr>
          <w:rFonts w:eastAsiaTheme="minorEastAsia" w:cstheme="minorBidi"/>
          <w:smallCaps w:val="0"/>
          <w:noProof/>
        </w:rPr>
      </w:pPr>
      <w:hyperlink w:anchor="_Toc84930706" w:history="1">
        <w:r w:rsidRPr="00DF2FE6">
          <w:rPr>
            <w:rStyle w:val="Hyperlnk"/>
            <w:noProof/>
          </w:rPr>
          <w:t>1.</w:t>
        </w:r>
        <w:r w:rsidR="0061752A">
          <w:rPr>
            <w:rStyle w:val="Hyperlnk"/>
            <w:noProof/>
          </w:rPr>
          <w:t>2</w:t>
        </w:r>
        <w:r w:rsidRPr="00DF2FE6">
          <w:rPr>
            <w:rStyle w:val="Hyperlnk"/>
            <w:noProof/>
          </w:rPr>
          <w:t>.3 Klasser</w:t>
        </w:r>
        <w:r>
          <w:rPr>
            <w:noProof/>
            <w:webHidden/>
          </w:rPr>
          <w:tab/>
        </w:r>
        <w:r>
          <w:rPr>
            <w:noProof/>
            <w:webHidden/>
          </w:rPr>
          <w:fldChar w:fldCharType="begin"/>
        </w:r>
        <w:r>
          <w:rPr>
            <w:noProof/>
            <w:webHidden/>
          </w:rPr>
          <w:instrText xml:space="preserve"> PAGEREF _Toc84930706 \h </w:instrText>
        </w:r>
        <w:r>
          <w:rPr>
            <w:noProof/>
            <w:webHidden/>
          </w:rPr>
        </w:r>
        <w:r>
          <w:rPr>
            <w:noProof/>
            <w:webHidden/>
          </w:rPr>
          <w:fldChar w:fldCharType="separate"/>
        </w:r>
        <w:r w:rsidR="007451D9">
          <w:rPr>
            <w:noProof/>
            <w:webHidden/>
          </w:rPr>
          <w:t>5</w:t>
        </w:r>
        <w:r>
          <w:rPr>
            <w:noProof/>
            <w:webHidden/>
          </w:rPr>
          <w:fldChar w:fldCharType="end"/>
        </w:r>
      </w:hyperlink>
    </w:p>
    <w:p w14:paraId="4794AF8E" w14:textId="11C3BCA4" w:rsidR="00074929" w:rsidRDefault="00074929" w:rsidP="004E1D71">
      <w:pPr>
        <w:pStyle w:val="Innehll2"/>
        <w:rPr>
          <w:rFonts w:eastAsiaTheme="minorEastAsia" w:cstheme="minorBidi"/>
          <w:noProof/>
        </w:rPr>
      </w:pPr>
      <w:hyperlink w:anchor="_Toc84930707" w:history="1">
        <w:r w:rsidRPr="00DF2FE6">
          <w:rPr>
            <w:rStyle w:val="Hyperlnk"/>
            <w:noProof/>
          </w:rPr>
          <w:t>1.</w:t>
        </w:r>
        <w:r w:rsidR="00EC2CF8">
          <w:rPr>
            <w:rStyle w:val="Hyperlnk"/>
            <w:noProof/>
          </w:rPr>
          <w:t>3</w:t>
        </w:r>
        <w:r w:rsidRPr="00DF2FE6">
          <w:rPr>
            <w:rStyle w:val="Hyperlnk"/>
            <w:noProof/>
          </w:rPr>
          <w:t xml:space="preserve"> Ansvar (Hästägarförsäkran)</w:t>
        </w:r>
        <w:r>
          <w:rPr>
            <w:noProof/>
            <w:webHidden/>
          </w:rPr>
          <w:tab/>
        </w:r>
        <w:r>
          <w:rPr>
            <w:noProof/>
            <w:webHidden/>
          </w:rPr>
          <w:fldChar w:fldCharType="begin"/>
        </w:r>
        <w:r>
          <w:rPr>
            <w:noProof/>
            <w:webHidden/>
          </w:rPr>
          <w:instrText xml:space="preserve"> PAGEREF _Toc84930707 \h </w:instrText>
        </w:r>
        <w:r>
          <w:rPr>
            <w:noProof/>
            <w:webHidden/>
          </w:rPr>
        </w:r>
        <w:r>
          <w:rPr>
            <w:noProof/>
            <w:webHidden/>
          </w:rPr>
          <w:fldChar w:fldCharType="separate"/>
        </w:r>
        <w:r w:rsidR="007451D9">
          <w:rPr>
            <w:noProof/>
            <w:webHidden/>
          </w:rPr>
          <w:t>6</w:t>
        </w:r>
        <w:r>
          <w:rPr>
            <w:noProof/>
            <w:webHidden/>
          </w:rPr>
          <w:fldChar w:fldCharType="end"/>
        </w:r>
      </w:hyperlink>
    </w:p>
    <w:p w14:paraId="2E1FC4B0" w14:textId="2CB6A731" w:rsidR="00074929" w:rsidRDefault="00074929" w:rsidP="004E1D71">
      <w:pPr>
        <w:pStyle w:val="Innehll2"/>
        <w:rPr>
          <w:rFonts w:eastAsiaTheme="minorEastAsia" w:cstheme="minorBidi"/>
          <w:noProof/>
        </w:rPr>
      </w:pPr>
      <w:hyperlink w:anchor="_Toc84930708" w:history="1">
        <w:r w:rsidRPr="00DF2FE6">
          <w:rPr>
            <w:rStyle w:val="Hyperlnk"/>
            <w:noProof/>
          </w:rPr>
          <w:t>1.</w:t>
        </w:r>
        <w:r w:rsidR="00EC2CF8">
          <w:rPr>
            <w:rStyle w:val="Hyperlnk"/>
            <w:noProof/>
          </w:rPr>
          <w:t>4</w:t>
        </w:r>
        <w:r w:rsidRPr="00DF2FE6">
          <w:rPr>
            <w:rStyle w:val="Hyperlnk"/>
            <w:noProof/>
          </w:rPr>
          <w:t xml:space="preserve"> Domarnämnd</w:t>
        </w:r>
        <w:r>
          <w:rPr>
            <w:noProof/>
            <w:webHidden/>
          </w:rPr>
          <w:tab/>
        </w:r>
        <w:r>
          <w:rPr>
            <w:noProof/>
            <w:webHidden/>
          </w:rPr>
          <w:fldChar w:fldCharType="begin"/>
        </w:r>
        <w:r>
          <w:rPr>
            <w:noProof/>
            <w:webHidden/>
          </w:rPr>
          <w:instrText xml:space="preserve"> PAGEREF _Toc84930708 \h </w:instrText>
        </w:r>
        <w:r>
          <w:rPr>
            <w:noProof/>
            <w:webHidden/>
          </w:rPr>
        </w:r>
        <w:r>
          <w:rPr>
            <w:noProof/>
            <w:webHidden/>
          </w:rPr>
          <w:fldChar w:fldCharType="separate"/>
        </w:r>
        <w:r w:rsidR="007451D9">
          <w:rPr>
            <w:noProof/>
            <w:webHidden/>
          </w:rPr>
          <w:t>7</w:t>
        </w:r>
        <w:r>
          <w:rPr>
            <w:noProof/>
            <w:webHidden/>
          </w:rPr>
          <w:fldChar w:fldCharType="end"/>
        </w:r>
      </w:hyperlink>
    </w:p>
    <w:p w14:paraId="13C94F35" w14:textId="57C1A9B6" w:rsidR="00074929" w:rsidRDefault="00074929">
      <w:pPr>
        <w:pStyle w:val="Innehll1"/>
        <w:rPr>
          <w:rFonts w:eastAsiaTheme="minorEastAsia" w:cstheme="minorBidi"/>
          <w:b w:val="0"/>
          <w:bCs w:val="0"/>
          <w:caps w:val="0"/>
          <w:noProof/>
          <w:u w:val="none"/>
        </w:rPr>
      </w:pPr>
      <w:hyperlink w:anchor="_Toc84930709" w:history="1">
        <w:r w:rsidRPr="00DF2FE6">
          <w:rPr>
            <w:rStyle w:val="Hyperlnk"/>
            <w:noProof/>
          </w:rPr>
          <w:t>2. Bedömningsreglemente</w:t>
        </w:r>
        <w:r>
          <w:rPr>
            <w:noProof/>
            <w:webHidden/>
          </w:rPr>
          <w:tab/>
        </w:r>
        <w:r>
          <w:rPr>
            <w:noProof/>
            <w:webHidden/>
          </w:rPr>
          <w:fldChar w:fldCharType="begin"/>
        </w:r>
        <w:r>
          <w:rPr>
            <w:noProof/>
            <w:webHidden/>
          </w:rPr>
          <w:instrText xml:space="preserve"> PAGEREF _Toc84930709 \h </w:instrText>
        </w:r>
        <w:r>
          <w:rPr>
            <w:noProof/>
            <w:webHidden/>
          </w:rPr>
        </w:r>
        <w:r>
          <w:rPr>
            <w:noProof/>
            <w:webHidden/>
          </w:rPr>
          <w:fldChar w:fldCharType="separate"/>
        </w:r>
        <w:r w:rsidR="007451D9">
          <w:rPr>
            <w:noProof/>
            <w:webHidden/>
          </w:rPr>
          <w:t>8</w:t>
        </w:r>
        <w:r>
          <w:rPr>
            <w:noProof/>
            <w:webHidden/>
          </w:rPr>
          <w:fldChar w:fldCharType="end"/>
        </w:r>
      </w:hyperlink>
    </w:p>
    <w:p w14:paraId="2CF071BB" w14:textId="642628B3" w:rsidR="00074929" w:rsidRDefault="00074929" w:rsidP="004E1D71">
      <w:pPr>
        <w:pStyle w:val="Innehll2"/>
        <w:rPr>
          <w:rFonts w:eastAsiaTheme="minorEastAsia" w:cstheme="minorBidi"/>
          <w:noProof/>
        </w:rPr>
      </w:pPr>
      <w:hyperlink w:anchor="_Toc84930710" w:history="1">
        <w:r w:rsidRPr="00DF2FE6">
          <w:rPr>
            <w:rStyle w:val="Hyperlnk"/>
            <w:noProof/>
          </w:rPr>
          <w:t>2.1 I provet ingående moment</w:t>
        </w:r>
        <w:r>
          <w:rPr>
            <w:noProof/>
            <w:webHidden/>
          </w:rPr>
          <w:tab/>
        </w:r>
        <w:r>
          <w:rPr>
            <w:noProof/>
            <w:webHidden/>
          </w:rPr>
          <w:fldChar w:fldCharType="begin"/>
        </w:r>
        <w:r>
          <w:rPr>
            <w:noProof/>
            <w:webHidden/>
          </w:rPr>
          <w:instrText xml:space="preserve"> PAGEREF _Toc84930710 \h </w:instrText>
        </w:r>
        <w:r>
          <w:rPr>
            <w:noProof/>
            <w:webHidden/>
          </w:rPr>
        </w:r>
        <w:r>
          <w:rPr>
            <w:noProof/>
            <w:webHidden/>
          </w:rPr>
          <w:fldChar w:fldCharType="separate"/>
        </w:r>
        <w:r w:rsidR="007451D9">
          <w:rPr>
            <w:noProof/>
            <w:webHidden/>
          </w:rPr>
          <w:t>8</w:t>
        </w:r>
        <w:r>
          <w:rPr>
            <w:noProof/>
            <w:webHidden/>
          </w:rPr>
          <w:fldChar w:fldCharType="end"/>
        </w:r>
      </w:hyperlink>
    </w:p>
    <w:p w14:paraId="1F47E5BB" w14:textId="073D1988" w:rsidR="00074929" w:rsidRDefault="00074929">
      <w:pPr>
        <w:pStyle w:val="Innehll3"/>
        <w:tabs>
          <w:tab w:val="right" w:pos="9062"/>
        </w:tabs>
        <w:rPr>
          <w:rFonts w:eastAsiaTheme="minorEastAsia" w:cstheme="minorBidi"/>
          <w:smallCaps w:val="0"/>
          <w:noProof/>
        </w:rPr>
      </w:pPr>
      <w:hyperlink w:anchor="_Toc84930711" w:history="1">
        <w:r w:rsidRPr="00DF2FE6">
          <w:rPr>
            <w:rStyle w:val="Hyperlnk"/>
            <w:noProof/>
          </w:rPr>
          <w:t>2.1.1 3-åriga hingstar</w:t>
        </w:r>
        <w:r>
          <w:rPr>
            <w:noProof/>
            <w:webHidden/>
          </w:rPr>
          <w:tab/>
        </w:r>
        <w:r>
          <w:rPr>
            <w:noProof/>
            <w:webHidden/>
          </w:rPr>
          <w:fldChar w:fldCharType="begin"/>
        </w:r>
        <w:r>
          <w:rPr>
            <w:noProof/>
            <w:webHidden/>
          </w:rPr>
          <w:instrText xml:space="preserve"> PAGEREF _Toc84930711 \h </w:instrText>
        </w:r>
        <w:r>
          <w:rPr>
            <w:noProof/>
            <w:webHidden/>
          </w:rPr>
        </w:r>
        <w:r>
          <w:rPr>
            <w:noProof/>
            <w:webHidden/>
          </w:rPr>
          <w:fldChar w:fldCharType="separate"/>
        </w:r>
        <w:r w:rsidR="007451D9">
          <w:rPr>
            <w:noProof/>
            <w:webHidden/>
          </w:rPr>
          <w:t>8</w:t>
        </w:r>
        <w:r>
          <w:rPr>
            <w:noProof/>
            <w:webHidden/>
          </w:rPr>
          <w:fldChar w:fldCharType="end"/>
        </w:r>
      </w:hyperlink>
    </w:p>
    <w:p w14:paraId="244505C3" w14:textId="5192A985" w:rsidR="00074929" w:rsidRDefault="00074929">
      <w:pPr>
        <w:pStyle w:val="Innehll3"/>
        <w:tabs>
          <w:tab w:val="right" w:pos="9062"/>
        </w:tabs>
        <w:rPr>
          <w:rFonts w:eastAsiaTheme="minorEastAsia" w:cstheme="minorBidi"/>
          <w:smallCaps w:val="0"/>
          <w:noProof/>
        </w:rPr>
      </w:pPr>
      <w:hyperlink w:anchor="_Toc84930712" w:history="1">
        <w:r w:rsidRPr="00DF2FE6">
          <w:rPr>
            <w:rStyle w:val="Hyperlnk"/>
            <w:noProof/>
          </w:rPr>
          <w:t>2.1.2 4-5-åriga hingstar</w:t>
        </w:r>
        <w:r>
          <w:rPr>
            <w:noProof/>
            <w:webHidden/>
          </w:rPr>
          <w:tab/>
        </w:r>
        <w:r>
          <w:rPr>
            <w:noProof/>
            <w:webHidden/>
          </w:rPr>
          <w:fldChar w:fldCharType="begin"/>
        </w:r>
        <w:r>
          <w:rPr>
            <w:noProof/>
            <w:webHidden/>
          </w:rPr>
          <w:instrText xml:space="preserve"> PAGEREF _Toc84930712 \h </w:instrText>
        </w:r>
        <w:r>
          <w:rPr>
            <w:noProof/>
            <w:webHidden/>
          </w:rPr>
        </w:r>
        <w:r>
          <w:rPr>
            <w:noProof/>
            <w:webHidden/>
          </w:rPr>
          <w:fldChar w:fldCharType="separate"/>
        </w:r>
        <w:r w:rsidR="007451D9">
          <w:rPr>
            <w:noProof/>
            <w:webHidden/>
          </w:rPr>
          <w:t>8</w:t>
        </w:r>
        <w:r>
          <w:rPr>
            <w:noProof/>
            <w:webHidden/>
          </w:rPr>
          <w:fldChar w:fldCharType="end"/>
        </w:r>
      </w:hyperlink>
    </w:p>
    <w:p w14:paraId="06FAC09E" w14:textId="4148DEA8" w:rsidR="00074929" w:rsidRDefault="00074929">
      <w:pPr>
        <w:pStyle w:val="Innehll3"/>
        <w:tabs>
          <w:tab w:val="right" w:pos="9062"/>
        </w:tabs>
        <w:rPr>
          <w:rFonts w:eastAsiaTheme="minorEastAsia" w:cstheme="minorBidi"/>
          <w:smallCaps w:val="0"/>
          <w:noProof/>
        </w:rPr>
      </w:pPr>
      <w:hyperlink w:anchor="_Toc84930713" w:history="1">
        <w:r w:rsidRPr="00DF2FE6">
          <w:rPr>
            <w:rStyle w:val="Hyperlnk"/>
            <w:noProof/>
          </w:rPr>
          <w:t>2.1.3 Prestationshingstar</w:t>
        </w:r>
        <w:r>
          <w:rPr>
            <w:noProof/>
            <w:webHidden/>
          </w:rPr>
          <w:tab/>
        </w:r>
        <w:r>
          <w:rPr>
            <w:noProof/>
            <w:webHidden/>
          </w:rPr>
          <w:fldChar w:fldCharType="begin"/>
        </w:r>
        <w:r>
          <w:rPr>
            <w:noProof/>
            <w:webHidden/>
          </w:rPr>
          <w:instrText xml:space="preserve"> PAGEREF _Toc84930713 \h </w:instrText>
        </w:r>
        <w:r>
          <w:rPr>
            <w:noProof/>
            <w:webHidden/>
          </w:rPr>
        </w:r>
        <w:r>
          <w:rPr>
            <w:noProof/>
            <w:webHidden/>
          </w:rPr>
          <w:fldChar w:fldCharType="separate"/>
        </w:r>
        <w:r w:rsidR="007451D9">
          <w:rPr>
            <w:noProof/>
            <w:webHidden/>
          </w:rPr>
          <w:t>8</w:t>
        </w:r>
        <w:r>
          <w:rPr>
            <w:noProof/>
            <w:webHidden/>
          </w:rPr>
          <w:fldChar w:fldCharType="end"/>
        </w:r>
      </w:hyperlink>
    </w:p>
    <w:p w14:paraId="5CBC1868" w14:textId="4AF68718" w:rsidR="00074929" w:rsidRDefault="00074929">
      <w:pPr>
        <w:pStyle w:val="Innehll3"/>
        <w:tabs>
          <w:tab w:val="right" w:pos="9062"/>
        </w:tabs>
        <w:rPr>
          <w:rFonts w:eastAsiaTheme="minorEastAsia" w:cstheme="minorBidi"/>
          <w:smallCaps w:val="0"/>
          <w:noProof/>
        </w:rPr>
      </w:pPr>
      <w:hyperlink w:anchor="_Toc84930714" w:history="1">
        <w:r w:rsidRPr="00DF2FE6">
          <w:rPr>
            <w:rStyle w:val="Hyperlnk"/>
            <w:noProof/>
          </w:rPr>
          <w:t>2.1.4 Kvalificerade hingstar för Premierad och Accepterad nivå</w:t>
        </w:r>
        <w:r>
          <w:rPr>
            <w:noProof/>
            <w:webHidden/>
          </w:rPr>
          <w:tab/>
        </w:r>
        <w:r>
          <w:rPr>
            <w:noProof/>
            <w:webHidden/>
          </w:rPr>
          <w:fldChar w:fldCharType="begin"/>
        </w:r>
        <w:r>
          <w:rPr>
            <w:noProof/>
            <w:webHidden/>
          </w:rPr>
          <w:instrText xml:space="preserve"> PAGEREF _Toc84930714 \h </w:instrText>
        </w:r>
        <w:r>
          <w:rPr>
            <w:noProof/>
            <w:webHidden/>
          </w:rPr>
        </w:r>
        <w:r>
          <w:rPr>
            <w:noProof/>
            <w:webHidden/>
          </w:rPr>
          <w:fldChar w:fldCharType="separate"/>
        </w:r>
        <w:r w:rsidR="007451D9">
          <w:rPr>
            <w:noProof/>
            <w:webHidden/>
          </w:rPr>
          <w:t>8</w:t>
        </w:r>
        <w:r>
          <w:rPr>
            <w:noProof/>
            <w:webHidden/>
          </w:rPr>
          <w:fldChar w:fldCharType="end"/>
        </w:r>
      </w:hyperlink>
    </w:p>
    <w:p w14:paraId="370131A9" w14:textId="78621BAF" w:rsidR="00074929" w:rsidRDefault="00074929">
      <w:pPr>
        <w:pStyle w:val="Innehll3"/>
        <w:tabs>
          <w:tab w:val="right" w:pos="9062"/>
        </w:tabs>
        <w:rPr>
          <w:rFonts w:eastAsiaTheme="minorEastAsia" w:cstheme="minorBidi"/>
          <w:smallCaps w:val="0"/>
          <w:noProof/>
        </w:rPr>
      </w:pPr>
      <w:hyperlink w:anchor="_Toc84930715" w:history="1">
        <w:r w:rsidRPr="00DF2FE6">
          <w:rPr>
            <w:rStyle w:val="Hyperlnk"/>
            <w:noProof/>
          </w:rPr>
          <w:t>2.1.5 Förädlarhingstar</w:t>
        </w:r>
        <w:r>
          <w:rPr>
            <w:noProof/>
            <w:webHidden/>
          </w:rPr>
          <w:tab/>
        </w:r>
        <w:r>
          <w:rPr>
            <w:noProof/>
            <w:webHidden/>
          </w:rPr>
          <w:fldChar w:fldCharType="begin"/>
        </w:r>
        <w:r>
          <w:rPr>
            <w:noProof/>
            <w:webHidden/>
          </w:rPr>
          <w:instrText xml:space="preserve"> PAGEREF _Toc84930715 \h </w:instrText>
        </w:r>
        <w:r>
          <w:rPr>
            <w:noProof/>
            <w:webHidden/>
          </w:rPr>
        </w:r>
        <w:r>
          <w:rPr>
            <w:noProof/>
            <w:webHidden/>
          </w:rPr>
          <w:fldChar w:fldCharType="separate"/>
        </w:r>
        <w:r w:rsidR="007451D9">
          <w:rPr>
            <w:noProof/>
            <w:webHidden/>
          </w:rPr>
          <w:t>8</w:t>
        </w:r>
        <w:r>
          <w:rPr>
            <w:noProof/>
            <w:webHidden/>
          </w:rPr>
          <w:fldChar w:fldCharType="end"/>
        </w:r>
      </w:hyperlink>
    </w:p>
    <w:p w14:paraId="43DAFF1B" w14:textId="64467B7C" w:rsidR="00074929" w:rsidRDefault="00074929" w:rsidP="004E1D71">
      <w:pPr>
        <w:pStyle w:val="Innehll2"/>
        <w:rPr>
          <w:rFonts w:eastAsiaTheme="minorEastAsia" w:cstheme="minorBidi"/>
          <w:noProof/>
        </w:rPr>
      </w:pPr>
      <w:hyperlink w:anchor="_Toc84930716" w:history="1">
        <w:r w:rsidRPr="00DF2FE6">
          <w:rPr>
            <w:rStyle w:val="Hyperlnk"/>
            <w:noProof/>
          </w:rPr>
          <w:t>2.2 Allmänna anvisningar</w:t>
        </w:r>
        <w:r>
          <w:rPr>
            <w:noProof/>
            <w:webHidden/>
          </w:rPr>
          <w:tab/>
        </w:r>
        <w:r>
          <w:rPr>
            <w:noProof/>
            <w:webHidden/>
          </w:rPr>
          <w:fldChar w:fldCharType="begin"/>
        </w:r>
        <w:r>
          <w:rPr>
            <w:noProof/>
            <w:webHidden/>
          </w:rPr>
          <w:instrText xml:space="preserve"> PAGEREF _Toc84930716 \h </w:instrText>
        </w:r>
        <w:r>
          <w:rPr>
            <w:noProof/>
            <w:webHidden/>
          </w:rPr>
        </w:r>
        <w:r>
          <w:rPr>
            <w:noProof/>
            <w:webHidden/>
          </w:rPr>
          <w:fldChar w:fldCharType="separate"/>
        </w:r>
        <w:r w:rsidR="007451D9">
          <w:rPr>
            <w:noProof/>
            <w:webHidden/>
          </w:rPr>
          <w:t>8</w:t>
        </w:r>
        <w:r>
          <w:rPr>
            <w:noProof/>
            <w:webHidden/>
          </w:rPr>
          <w:fldChar w:fldCharType="end"/>
        </w:r>
      </w:hyperlink>
    </w:p>
    <w:p w14:paraId="43797910" w14:textId="2B7D6355" w:rsidR="00074929" w:rsidRDefault="00074929">
      <w:pPr>
        <w:pStyle w:val="Innehll3"/>
        <w:tabs>
          <w:tab w:val="right" w:pos="9062"/>
        </w:tabs>
        <w:rPr>
          <w:rFonts w:eastAsiaTheme="minorEastAsia" w:cstheme="minorBidi"/>
          <w:smallCaps w:val="0"/>
          <w:noProof/>
        </w:rPr>
      </w:pPr>
      <w:hyperlink w:anchor="_Toc84930717" w:history="1">
        <w:r w:rsidRPr="00DF2FE6">
          <w:rPr>
            <w:rStyle w:val="Hyperlnk"/>
            <w:noProof/>
          </w:rPr>
          <w:t>2.2.1 Uppstallning</w:t>
        </w:r>
        <w:r>
          <w:rPr>
            <w:noProof/>
            <w:webHidden/>
          </w:rPr>
          <w:tab/>
        </w:r>
        <w:r>
          <w:rPr>
            <w:noProof/>
            <w:webHidden/>
          </w:rPr>
          <w:fldChar w:fldCharType="begin"/>
        </w:r>
        <w:r>
          <w:rPr>
            <w:noProof/>
            <w:webHidden/>
          </w:rPr>
          <w:instrText xml:space="preserve"> PAGEREF _Toc84930717 \h </w:instrText>
        </w:r>
        <w:r>
          <w:rPr>
            <w:noProof/>
            <w:webHidden/>
          </w:rPr>
        </w:r>
        <w:r>
          <w:rPr>
            <w:noProof/>
            <w:webHidden/>
          </w:rPr>
          <w:fldChar w:fldCharType="separate"/>
        </w:r>
        <w:r w:rsidR="007451D9">
          <w:rPr>
            <w:noProof/>
            <w:webHidden/>
          </w:rPr>
          <w:t>8</w:t>
        </w:r>
        <w:r>
          <w:rPr>
            <w:noProof/>
            <w:webHidden/>
          </w:rPr>
          <w:fldChar w:fldCharType="end"/>
        </w:r>
      </w:hyperlink>
    </w:p>
    <w:p w14:paraId="262634E1" w14:textId="53A66480" w:rsidR="00074929" w:rsidRDefault="00074929">
      <w:pPr>
        <w:pStyle w:val="Innehll3"/>
        <w:tabs>
          <w:tab w:val="right" w:pos="9062"/>
        </w:tabs>
        <w:rPr>
          <w:rFonts w:eastAsiaTheme="minorEastAsia" w:cstheme="minorBidi"/>
          <w:smallCaps w:val="0"/>
          <w:noProof/>
        </w:rPr>
      </w:pPr>
      <w:hyperlink w:anchor="_Toc84930718" w:history="1">
        <w:r w:rsidRPr="00DF2FE6">
          <w:rPr>
            <w:rStyle w:val="Hyperlnk"/>
            <w:noProof/>
          </w:rPr>
          <w:t>2.2.2 Förberedelser, träning och medhjälpare</w:t>
        </w:r>
        <w:r>
          <w:rPr>
            <w:noProof/>
            <w:webHidden/>
          </w:rPr>
          <w:tab/>
        </w:r>
        <w:r>
          <w:rPr>
            <w:noProof/>
            <w:webHidden/>
          </w:rPr>
          <w:fldChar w:fldCharType="begin"/>
        </w:r>
        <w:r>
          <w:rPr>
            <w:noProof/>
            <w:webHidden/>
          </w:rPr>
          <w:instrText xml:space="preserve"> PAGEREF _Toc84930718 \h </w:instrText>
        </w:r>
        <w:r>
          <w:rPr>
            <w:noProof/>
            <w:webHidden/>
          </w:rPr>
        </w:r>
        <w:r>
          <w:rPr>
            <w:noProof/>
            <w:webHidden/>
          </w:rPr>
          <w:fldChar w:fldCharType="separate"/>
        </w:r>
        <w:r w:rsidR="007451D9">
          <w:rPr>
            <w:noProof/>
            <w:webHidden/>
          </w:rPr>
          <w:t>9</w:t>
        </w:r>
        <w:r>
          <w:rPr>
            <w:noProof/>
            <w:webHidden/>
          </w:rPr>
          <w:fldChar w:fldCharType="end"/>
        </w:r>
      </w:hyperlink>
    </w:p>
    <w:p w14:paraId="22C75BF4" w14:textId="572ED53E" w:rsidR="00074929" w:rsidRDefault="00074929">
      <w:pPr>
        <w:pStyle w:val="Innehll3"/>
        <w:tabs>
          <w:tab w:val="right" w:pos="9062"/>
        </w:tabs>
        <w:rPr>
          <w:rFonts w:eastAsiaTheme="minorEastAsia" w:cstheme="minorBidi"/>
          <w:smallCaps w:val="0"/>
          <w:noProof/>
        </w:rPr>
      </w:pPr>
      <w:hyperlink w:anchor="_Toc84930719" w:history="1">
        <w:r w:rsidRPr="00DF2FE6">
          <w:rPr>
            <w:rStyle w:val="Hyperlnk"/>
            <w:noProof/>
          </w:rPr>
          <w:t>2.2.3 Licens</w:t>
        </w:r>
        <w:r>
          <w:rPr>
            <w:noProof/>
            <w:webHidden/>
          </w:rPr>
          <w:tab/>
        </w:r>
        <w:r>
          <w:rPr>
            <w:noProof/>
            <w:webHidden/>
          </w:rPr>
          <w:fldChar w:fldCharType="begin"/>
        </w:r>
        <w:r>
          <w:rPr>
            <w:noProof/>
            <w:webHidden/>
          </w:rPr>
          <w:instrText xml:space="preserve"> PAGEREF _Toc84930719 \h </w:instrText>
        </w:r>
        <w:r>
          <w:rPr>
            <w:noProof/>
            <w:webHidden/>
          </w:rPr>
        </w:r>
        <w:r>
          <w:rPr>
            <w:noProof/>
            <w:webHidden/>
          </w:rPr>
          <w:fldChar w:fldCharType="separate"/>
        </w:r>
        <w:r w:rsidR="007451D9">
          <w:rPr>
            <w:noProof/>
            <w:webHidden/>
          </w:rPr>
          <w:t>9</w:t>
        </w:r>
        <w:r>
          <w:rPr>
            <w:noProof/>
            <w:webHidden/>
          </w:rPr>
          <w:fldChar w:fldCharType="end"/>
        </w:r>
      </w:hyperlink>
    </w:p>
    <w:p w14:paraId="551F6CAA" w14:textId="30E82B67" w:rsidR="00074929" w:rsidRDefault="00074929">
      <w:pPr>
        <w:pStyle w:val="Innehll3"/>
        <w:tabs>
          <w:tab w:val="right" w:pos="9062"/>
        </w:tabs>
        <w:rPr>
          <w:rFonts w:eastAsiaTheme="minorEastAsia" w:cstheme="minorBidi"/>
          <w:smallCaps w:val="0"/>
          <w:noProof/>
        </w:rPr>
      </w:pPr>
      <w:hyperlink w:anchor="_Toc84930720" w:history="1">
        <w:r w:rsidRPr="00DF2FE6">
          <w:rPr>
            <w:rStyle w:val="Hyperlnk"/>
            <w:noProof/>
          </w:rPr>
          <w:t>2.2.4 Vaccinering</w:t>
        </w:r>
        <w:r>
          <w:rPr>
            <w:noProof/>
            <w:webHidden/>
          </w:rPr>
          <w:tab/>
        </w:r>
        <w:r>
          <w:rPr>
            <w:noProof/>
            <w:webHidden/>
          </w:rPr>
          <w:fldChar w:fldCharType="begin"/>
        </w:r>
        <w:r>
          <w:rPr>
            <w:noProof/>
            <w:webHidden/>
          </w:rPr>
          <w:instrText xml:space="preserve"> PAGEREF _Toc84930720 \h </w:instrText>
        </w:r>
        <w:r>
          <w:rPr>
            <w:noProof/>
            <w:webHidden/>
          </w:rPr>
        </w:r>
        <w:r>
          <w:rPr>
            <w:noProof/>
            <w:webHidden/>
          </w:rPr>
          <w:fldChar w:fldCharType="separate"/>
        </w:r>
        <w:r w:rsidR="007451D9">
          <w:rPr>
            <w:noProof/>
            <w:webHidden/>
          </w:rPr>
          <w:t>9</w:t>
        </w:r>
        <w:r>
          <w:rPr>
            <w:noProof/>
            <w:webHidden/>
          </w:rPr>
          <w:fldChar w:fldCharType="end"/>
        </w:r>
      </w:hyperlink>
    </w:p>
    <w:p w14:paraId="3198AB79" w14:textId="07A11BA8" w:rsidR="00074929" w:rsidRDefault="00074929">
      <w:pPr>
        <w:pStyle w:val="Innehll3"/>
        <w:tabs>
          <w:tab w:val="right" w:pos="9062"/>
        </w:tabs>
        <w:rPr>
          <w:rFonts w:eastAsiaTheme="minorEastAsia" w:cstheme="minorBidi"/>
          <w:smallCaps w:val="0"/>
          <w:noProof/>
        </w:rPr>
      </w:pPr>
      <w:hyperlink w:anchor="_Toc84930721" w:history="1">
        <w:r w:rsidRPr="00DF2FE6">
          <w:rPr>
            <w:rStyle w:val="Hyperlnk"/>
            <w:noProof/>
          </w:rPr>
          <w:t>2.2.5 Utrustning, häst</w:t>
        </w:r>
        <w:r>
          <w:rPr>
            <w:noProof/>
            <w:webHidden/>
          </w:rPr>
          <w:tab/>
        </w:r>
        <w:r>
          <w:rPr>
            <w:noProof/>
            <w:webHidden/>
          </w:rPr>
          <w:fldChar w:fldCharType="begin"/>
        </w:r>
        <w:r>
          <w:rPr>
            <w:noProof/>
            <w:webHidden/>
          </w:rPr>
          <w:instrText xml:space="preserve"> PAGEREF _Toc84930721 \h </w:instrText>
        </w:r>
        <w:r>
          <w:rPr>
            <w:noProof/>
            <w:webHidden/>
          </w:rPr>
        </w:r>
        <w:r>
          <w:rPr>
            <w:noProof/>
            <w:webHidden/>
          </w:rPr>
          <w:fldChar w:fldCharType="separate"/>
        </w:r>
        <w:r w:rsidR="007451D9">
          <w:rPr>
            <w:noProof/>
            <w:webHidden/>
          </w:rPr>
          <w:t>9</w:t>
        </w:r>
        <w:r>
          <w:rPr>
            <w:noProof/>
            <w:webHidden/>
          </w:rPr>
          <w:fldChar w:fldCharType="end"/>
        </w:r>
      </w:hyperlink>
    </w:p>
    <w:p w14:paraId="48F70225" w14:textId="2A0BA5D9" w:rsidR="00074929" w:rsidRDefault="00074929">
      <w:pPr>
        <w:pStyle w:val="Innehll3"/>
        <w:tabs>
          <w:tab w:val="right" w:pos="9062"/>
        </w:tabs>
        <w:rPr>
          <w:rFonts w:eastAsiaTheme="minorEastAsia" w:cstheme="minorBidi"/>
          <w:smallCaps w:val="0"/>
          <w:noProof/>
        </w:rPr>
      </w:pPr>
      <w:hyperlink w:anchor="_Toc84930722" w:history="1">
        <w:r w:rsidRPr="00DF2FE6">
          <w:rPr>
            <w:rStyle w:val="Hyperlnk"/>
            <w:noProof/>
          </w:rPr>
          <w:t>2.2.6 Utrustning och klädsel, ryttare och visare</w:t>
        </w:r>
        <w:r>
          <w:rPr>
            <w:noProof/>
            <w:webHidden/>
          </w:rPr>
          <w:tab/>
        </w:r>
        <w:r>
          <w:rPr>
            <w:noProof/>
            <w:webHidden/>
          </w:rPr>
          <w:fldChar w:fldCharType="begin"/>
        </w:r>
        <w:r>
          <w:rPr>
            <w:noProof/>
            <w:webHidden/>
          </w:rPr>
          <w:instrText xml:space="preserve"> PAGEREF _Toc84930722 \h </w:instrText>
        </w:r>
        <w:r>
          <w:rPr>
            <w:noProof/>
            <w:webHidden/>
          </w:rPr>
        </w:r>
        <w:r>
          <w:rPr>
            <w:noProof/>
            <w:webHidden/>
          </w:rPr>
          <w:fldChar w:fldCharType="separate"/>
        </w:r>
        <w:r w:rsidR="007451D9">
          <w:rPr>
            <w:noProof/>
            <w:webHidden/>
          </w:rPr>
          <w:t>10</w:t>
        </w:r>
        <w:r>
          <w:rPr>
            <w:noProof/>
            <w:webHidden/>
          </w:rPr>
          <w:fldChar w:fldCharType="end"/>
        </w:r>
      </w:hyperlink>
    </w:p>
    <w:p w14:paraId="50571D04" w14:textId="582CC7B2" w:rsidR="00074929" w:rsidRDefault="00074929">
      <w:pPr>
        <w:pStyle w:val="Innehll3"/>
        <w:tabs>
          <w:tab w:val="right" w:pos="9062"/>
        </w:tabs>
        <w:rPr>
          <w:rFonts w:eastAsiaTheme="minorEastAsia" w:cstheme="minorBidi"/>
          <w:smallCaps w:val="0"/>
          <w:noProof/>
        </w:rPr>
      </w:pPr>
      <w:hyperlink w:anchor="_Toc84930724" w:history="1">
        <w:r w:rsidRPr="00DF2FE6">
          <w:rPr>
            <w:rStyle w:val="Hyperlnk"/>
            <w:noProof/>
          </w:rPr>
          <w:t>2.2.</w:t>
        </w:r>
        <w:r w:rsidR="00CF3489">
          <w:rPr>
            <w:rStyle w:val="Hyperlnk"/>
            <w:noProof/>
          </w:rPr>
          <w:t>7</w:t>
        </w:r>
        <w:r w:rsidRPr="00DF2FE6">
          <w:rPr>
            <w:rStyle w:val="Hyperlnk"/>
            <w:noProof/>
          </w:rPr>
          <w:t xml:space="preserve"> Vidareanmälan och samtal med AVN</w:t>
        </w:r>
        <w:r>
          <w:rPr>
            <w:noProof/>
            <w:webHidden/>
          </w:rPr>
          <w:tab/>
        </w:r>
        <w:r>
          <w:rPr>
            <w:noProof/>
            <w:webHidden/>
          </w:rPr>
          <w:fldChar w:fldCharType="begin"/>
        </w:r>
        <w:r>
          <w:rPr>
            <w:noProof/>
            <w:webHidden/>
          </w:rPr>
          <w:instrText xml:space="preserve"> PAGEREF _Toc84930724 \h </w:instrText>
        </w:r>
        <w:r>
          <w:rPr>
            <w:noProof/>
            <w:webHidden/>
          </w:rPr>
        </w:r>
        <w:r>
          <w:rPr>
            <w:noProof/>
            <w:webHidden/>
          </w:rPr>
          <w:fldChar w:fldCharType="separate"/>
        </w:r>
        <w:r w:rsidR="007451D9">
          <w:rPr>
            <w:noProof/>
            <w:webHidden/>
          </w:rPr>
          <w:t>1</w:t>
        </w:r>
        <w:r>
          <w:rPr>
            <w:noProof/>
            <w:webHidden/>
          </w:rPr>
          <w:fldChar w:fldCharType="end"/>
        </w:r>
      </w:hyperlink>
      <w:r w:rsidR="00CF3489">
        <w:rPr>
          <w:noProof/>
        </w:rPr>
        <w:t>0</w:t>
      </w:r>
    </w:p>
    <w:p w14:paraId="39010EE0" w14:textId="058FFEEE" w:rsidR="00074929" w:rsidRDefault="00074929">
      <w:pPr>
        <w:pStyle w:val="Innehll3"/>
        <w:tabs>
          <w:tab w:val="right" w:pos="9062"/>
        </w:tabs>
        <w:rPr>
          <w:rFonts w:eastAsiaTheme="minorEastAsia" w:cstheme="minorBidi"/>
          <w:smallCaps w:val="0"/>
          <w:noProof/>
        </w:rPr>
      </w:pPr>
      <w:hyperlink w:anchor="_Toc84930725" w:history="1">
        <w:r w:rsidRPr="00DF2FE6">
          <w:rPr>
            <w:rStyle w:val="Hyperlnk"/>
            <w:noProof/>
          </w:rPr>
          <w:t>2.2.</w:t>
        </w:r>
        <w:r w:rsidR="009C164E">
          <w:rPr>
            <w:rStyle w:val="Hyperlnk"/>
            <w:noProof/>
          </w:rPr>
          <w:t>8</w:t>
        </w:r>
        <w:r w:rsidRPr="00DF2FE6">
          <w:rPr>
            <w:rStyle w:val="Hyperlnk"/>
            <w:noProof/>
          </w:rPr>
          <w:t xml:space="preserve"> Avbruten bedömning samt uteslutande av häst</w:t>
        </w:r>
        <w:r>
          <w:rPr>
            <w:noProof/>
            <w:webHidden/>
          </w:rPr>
          <w:tab/>
        </w:r>
        <w:r>
          <w:rPr>
            <w:noProof/>
            <w:webHidden/>
          </w:rPr>
          <w:fldChar w:fldCharType="begin"/>
        </w:r>
        <w:r>
          <w:rPr>
            <w:noProof/>
            <w:webHidden/>
          </w:rPr>
          <w:instrText xml:space="preserve"> PAGEREF _Toc84930725 \h </w:instrText>
        </w:r>
        <w:r>
          <w:rPr>
            <w:noProof/>
            <w:webHidden/>
          </w:rPr>
        </w:r>
        <w:r>
          <w:rPr>
            <w:noProof/>
            <w:webHidden/>
          </w:rPr>
          <w:fldChar w:fldCharType="separate"/>
        </w:r>
        <w:r w:rsidR="007451D9">
          <w:rPr>
            <w:noProof/>
            <w:webHidden/>
          </w:rPr>
          <w:t>1</w:t>
        </w:r>
        <w:r>
          <w:rPr>
            <w:noProof/>
            <w:webHidden/>
          </w:rPr>
          <w:fldChar w:fldCharType="end"/>
        </w:r>
      </w:hyperlink>
      <w:r w:rsidR="009C164E">
        <w:rPr>
          <w:noProof/>
        </w:rPr>
        <w:t>0</w:t>
      </w:r>
    </w:p>
    <w:p w14:paraId="78A47AD8" w14:textId="6095DDE1" w:rsidR="00074929" w:rsidRDefault="00074929">
      <w:pPr>
        <w:pStyle w:val="Innehll3"/>
        <w:tabs>
          <w:tab w:val="right" w:pos="9062"/>
        </w:tabs>
        <w:rPr>
          <w:rFonts w:eastAsiaTheme="minorEastAsia" w:cstheme="minorBidi"/>
          <w:smallCaps w:val="0"/>
          <w:noProof/>
        </w:rPr>
      </w:pPr>
      <w:hyperlink w:anchor="_Toc84930726" w:history="1">
        <w:r w:rsidRPr="00DF2FE6">
          <w:rPr>
            <w:rStyle w:val="Hyperlnk"/>
            <w:noProof/>
          </w:rPr>
          <w:t>2.2.</w:t>
        </w:r>
        <w:r w:rsidR="00E532E1">
          <w:rPr>
            <w:rStyle w:val="Hyperlnk"/>
            <w:noProof/>
          </w:rPr>
          <w:t>9</w:t>
        </w:r>
        <w:r w:rsidRPr="00DF2FE6">
          <w:rPr>
            <w:rStyle w:val="Hyperlnk"/>
            <w:noProof/>
          </w:rPr>
          <w:t xml:space="preserve"> Otillåten behandling av häst</w:t>
        </w:r>
        <w:r>
          <w:rPr>
            <w:noProof/>
            <w:webHidden/>
          </w:rPr>
          <w:tab/>
        </w:r>
        <w:r>
          <w:rPr>
            <w:noProof/>
            <w:webHidden/>
          </w:rPr>
          <w:fldChar w:fldCharType="begin"/>
        </w:r>
        <w:r>
          <w:rPr>
            <w:noProof/>
            <w:webHidden/>
          </w:rPr>
          <w:instrText xml:space="preserve"> PAGEREF _Toc84930726 \h </w:instrText>
        </w:r>
        <w:r>
          <w:rPr>
            <w:noProof/>
            <w:webHidden/>
          </w:rPr>
        </w:r>
        <w:r>
          <w:rPr>
            <w:noProof/>
            <w:webHidden/>
          </w:rPr>
          <w:fldChar w:fldCharType="separate"/>
        </w:r>
        <w:r w:rsidR="007451D9">
          <w:rPr>
            <w:noProof/>
            <w:webHidden/>
          </w:rPr>
          <w:t>1</w:t>
        </w:r>
        <w:r>
          <w:rPr>
            <w:noProof/>
            <w:webHidden/>
          </w:rPr>
          <w:fldChar w:fldCharType="end"/>
        </w:r>
      </w:hyperlink>
      <w:r w:rsidR="00E532E1">
        <w:rPr>
          <w:noProof/>
        </w:rPr>
        <w:t>0</w:t>
      </w:r>
    </w:p>
    <w:p w14:paraId="590997A5" w14:textId="5915C5B7" w:rsidR="00074929" w:rsidRDefault="00074929">
      <w:pPr>
        <w:pStyle w:val="Innehll3"/>
        <w:tabs>
          <w:tab w:val="right" w:pos="9062"/>
        </w:tabs>
        <w:rPr>
          <w:rFonts w:eastAsiaTheme="minorEastAsia" w:cstheme="minorBidi"/>
          <w:smallCaps w:val="0"/>
          <w:noProof/>
        </w:rPr>
      </w:pPr>
      <w:hyperlink w:anchor="_Toc84930727" w:history="1">
        <w:r w:rsidRPr="00DF2FE6">
          <w:rPr>
            <w:rStyle w:val="Hyperlnk"/>
            <w:noProof/>
          </w:rPr>
          <w:t>2.2.1</w:t>
        </w:r>
        <w:r w:rsidR="00EC34FB">
          <w:rPr>
            <w:rStyle w:val="Hyperlnk"/>
            <w:noProof/>
          </w:rPr>
          <w:t>0</w:t>
        </w:r>
        <w:r w:rsidRPr="00DF2FE6">
          <w:rPr>
            <w:rStyle w:val="Hyperlnk"/>
            <w:noProof/>
          </w:rPr>
          <w:t xml:space="preserve"> Doping och otillåten medicinering</w:t>
        </w:r>
        <w:r>
          <w:rPr>
            <w:noProof/>
            <w:webHidden/>
          </w:rPr>
          <w:tab/>
        </w:r>
        <w:r>
          <w:rPr>
            <w:noProof/>
            <w:webHidden/>
          </w:rPr>
          <w:fldChar w:fldCharType="begin"/>
        </w:r>
        <w:r>
          <w:rPr>
            <w:noProof/>
            <w:webHidden/>
          </w:rPr>
          <w:instrText xml:space="preserve"> PAGEREF _Toc84930727 \h </w:instrText>
        </w:r>
        <w:r>
          <w:rPr>
            <w:noProof/>
            <w:webHidden/>
          </w:rPr>
        </w:r>
        <w:r>
          <w:rPr>
            <w:noProof/>
            <w:webHidden/>
          </w:rPr>
          <w:fldChar w:fldCharType="separate"/>
        </w:r>
        <w:r w:rsidR="007451D9">
          <w:rPr>
            <w:noProof/>
            <w:webHidden/>
          </w:rPr>
          <w:t>1</w:t>
        </w:r>
        <w:r>
          <w:rPr>
            <w:noProof/>
            <w:webHidden/>
          </w:rPr>
          <w:fldChar w:fldCharType="end"/>
        </w:r>
      </w:hyperlink>
      <w:r w:rsidR="00EC34FB">
        <w:rPr>
          <w:noProof/>
        </w:rPr>
        <w:t>0</w:t>
      </w:r>
    </w:p>
    <w:p w14:paraId="600B736D" w14:textId="64F8FADA" w:rsidR="00074929" w:rsidRDefault="00074929" w:rsidP="004E1D71">
      <w:pPr>
        <w:pStyle w:val="Innehll2"/>
        <w:rPr>
          <w:rFonts w:eastAsiaTheme="minorEastAsia" w:cstheme="minorBidi"/>
          <w:noProof/>
        </w:rPr>
      </w:pPr>
      <w:hyperlink w:anchor="_Toc84930728" w:history="1">
        <w:r w:rsidRPr="00DF2FE6">
          <w:rPr>
            <w:rStyle w:val="Hyperlnk"/>
            <w:noProof/>
          </w:rPr>
          <w:t>2.3 Id-kontroll, mätning, bedömning av hälsotillstånd</w:t>
        </w:r>
        <w:r>
          <w:rPr>
            <w:noProof/>
            <w:webHidden/>
          </w:rPr>
          <w:tab/>
        </w:r>
        <w:r>
          <w:rPr>
            <w:noProof/>
            <w:webHidden/>
          </w:rPr>
          <w:fldChar w:fldCharType="begin"/>
        </w:r>
        <w:r>
          <w:rPr>
            <w:noProof/>
            <w:webHidden/>
          </w:rPr>
          <w:instrText xml:space="preserve"> PAGEREF _Toc84930728 \h </w:instrText>
        </w:r>
        <w:r>
          <w:rPr>
            <w:noProof/>
            <w:webHidden/>
          </w:rPr>
        </w:r>
        <w:r>
          <w:rPr>
            <w:noProof/>
            <w:webHidden/>
          </w:rPr>
          <w:fldChar w:fldCharType="separate"/>
        </w:r>
        <w:r w:rsidR="007451D9">
          <w:rPr>
            <w:noProof/>
            <w:webHidden/>
          </w:rPr>
          <w:t>1</w:t>
        </w:r>
        <w:r>
          <w:rPr>
            <w:noProof/>
            <w:webHidden/>
          </w:rPr>
          <w:fldChar w:fldCharType="end"/>
        </w:r>
      </w:hyperlink>
      <w:r w:rsidR="00420A52">
        <w:rPr>
          <w:noProof/>
        </w:rPr>
        <w:t>0</w:t>
      </w:r>
    </w:p>
    <w:p w14:paraId="3257F850" w14:textId="5BBF964B" w:rsidR="00074929" w:rsidRDefault="00074929">
      <w:pPr>
        <w:pStyle w:val="Innehll3"/>
        <w:tabs>
          <w:tab w:val="right" w:pos="9062"/>
        </w:tabs>
        <w:rPr>
          <w:rFonts w:eastAsiaTheme="minorEastAsia" w:cstheme="minorBidi"/>
          <w:smallCaps w:val="0"/>
          <w:noProof/>
        </w:rPr>
      </w:pPr>
      <w:hyperlink w:anchor="_Toc84930729" w:history="1">
        <w:r w:rsidRPr="00DF2FE6">
          <w:rPr>
            <w:rStyle w:val="Hyperlnk"/>
            <w:noProof/>
          </w:rPr>
          <w:t>2.3.1 Id-kontroll och mätning</w:t>
        </w:r>
        <w:r>
          <w:rPr>
            <w:noProof/>
            <w:webHidden/>
          </w:rPr>
          <w:tab/>
        </w:r>
        <w:r>
          <w:rPr>
            <w:noProof/>
            <w:webHidden/>
          </w:rPr>
          <w:fldChar w:fldCharType="begin"/>
        </w:r>
        <w:r>
          <w:rPr>
            <w:noProof/>
            <w:webHidden/>
          </w:rPr>
          <w:instrText xml:space="preserve"> PAGEREF _Toc84930729 \h </w:instrText>
        </w:r>
        <w:r>
          <w:rPr>
            <w:noProof/>
            <w:webHidden/>
          </w:rPr>
        </w:r>
        <w:r>
          <w:rPr>
            <w:noProof/>
            <w:webHidden/>
          </w:rPr>
          <w:fldChar w:fldCharType="separate"/>
        </w:r>
        <w:r w:rsidR="007451D9">
          <w:rPr>
            <w:noProof/>
            <w:webHidden/>
          </w:rPr>
          <w:t>1</w:t>
        </w:r>
        <w:r>
          <w:rPr>
            <w:noProof/>
            <w:webHidden/>
          </w:rPr>
          <w:fldChar w:fldCharType="end"/>
        </w:r>
      </w:hyperlink>
      <w:r w:rsidR="00420A52">
        <w:rPr>
          <w:noProof/>
        </w:rPr>
        <w:t>0</w:t>
      </w:r>
    </w:p>
    <w:p w14:paraId="73DDD520" w14:textId="64DF4E96" w:rsidR="00074929" w:rsidRDefault="00074929">
      <w:pPr>
        <w:pStyle w:val="Innehll3"/>
        <w:tabs>
          <w:tab w:val="right" w:pos="9062"/>
        </w:tabs>
        <w:rPr>
          <w:rFonts w:eastAsiaTheme="minorEastAsia" w:cstheme="minorBidi"/>
          <w:smallCaps w:val="0"/>
          <w:noProof/>
        </w:rPr>
      </w:pPr>
      <w:hyperlink w:anchor="_Toc84930730" w:history="1">
        <w:r w:rsidRPr="00DF2FE6">
          <w:rPr>
            <w:rStyle w:val="Hyperlnk"/>
            <w:noProof/>
          </w:rPr>
          <w:t>2.3.2 Felaktig eller tveksam identitet</w:t>
        </w:r>
        <w:r>
          <w:rPr>
            <w:noProof/>
            <w:webHidden/>
          </w:rPr>
          <w:tab/>
        </w:r>
        <w:r>
          <w:rPr>
            <w:noProof/>
            <w:webHidden/>
          </w:rPr>
          <w:fldChar w:fldCharType="begin"/>
        </w:r>
        <w:r>
          <w:rPr>
            <w:noProof/>
            <w:webHidden/>
          </w:rPr>
          <w:instrText xml:space="preserve"> PAGEREF _Toc84930730 \h </w:instrText>
        </w:r>
        <w:r>
          <w:rPr>
            <w:noProof/>
            <w:webHidden/>
          </w:rPr>
        </w:r>
        <w:r>
          <w:rPr>
            <w:noProof/>
            <w:webHidden/>
          </w:rPr>
          <w:fldChar w:fldCharType="separate"/>
        </w:r>
        <w:r w:rsidR="007451D9">
          <w:rPr>
            <w:noProof/>
            <w:webHidden/>
          </w:rPr>
          <w:t>1</w:t>
        </w:r>
        <w:r>
          <w:rPr>
            <w:noProof/>
            <w:webHidden/>
          </w:rPr>
          <w:fldChar w:fldCharType="end"/>
        </w:r>
      </w:hyperlink>
      <w:r w:rsidR="00F461BF">
        <w:rPr>
          <w:noProof/>
        </w:rPr>
        <w:t>1</w:t>
      </w:r>
    </w:p>
    <w:p w14:paraId="20461215" w14:textId="7B05E5DF" w:rsidR="00074929" w:rsidRDefault="00074929">
      <w:pPr>
        <w:pStyle w:val="Innehll3"/>
        <w:tabs>
          <w:tab w:val="right" w:pos="9062"/>
        </w:tabs>
        <w:rPr>
          <w:rFonts w:eastAsiaTheme="minorEastAsia" w:cstheme="minorBidi"/>
          <w:smallCaps w:val="0"/>
          <w:noProof/>
        </w:rPr>
      </w:pPr>
      <w:hyperlink w:anchor="_Toc84930731" w:history="1">
        <w:r w:rsidRPr="00DF2FE6">
          <w:rPr>
            <w:rStyle w:val="Hyperlnk"/>
            <w:noProof/>
          </w:rPr>
          <w:t>2.3.3 Bedömning av hälsotillstånd - veterinärbesiktning</w:t>
        </w:r>
        <w:r>
          <w:rPr>
            <w:noProof/>
            <w:webHidden/>
          </w:rPr>
          <w:tab/>
        </w:r>
        <w:r>
          <w:rPr>
            <w:noProof/>
            <w:webHidden/>
          </w:rPr>
          <w:fldChar w:fldCharType="begin"/>
        </w:r>
        <w:r>
          <w:rPr>
            <w:noProof/>
            <w:webHidden/>
          </w:rPr>
          <w:instrText xml:space="preserve"> PAGEREF _Toc84930731 \h </w:instrText>
        </w:r>
        <w:r>
          <w:rPr>
            <w:noProof/>
            <w:webHidden/>
          </w:rPr>
        </w:r>
        <w:r>
          <w:rPr>
            <w:noProof/>
            <w:webHidden/>
          </w:rPr>
          <w:fldChar w:fldCharType="separate"/>
        </w:r>
        <w:r w:rsidR="007451D9">
          <w:rPr>
            <w:noProof/>
            <w:webHidden/>
          </w:rPr>
          <w:t>1</w:t>
        </w:r>
        <w:r>
          <w:rPr>
            <w:noProof/>
            <w:webHidden/>
          </w:rPr>
          <w:fldChar w:fldCharType="end"/>
        </w:r>
      </w:hyperlink>
      <w:r w:rsidR="00F461BF">
        <w:rPr>
          <w:noProof/>
        </w:rPr>
        <w:t>1</w:t>
      </w:r>
    </w:p>
    <w:p w14:paraId="3B306102" w14:textId="28DF5A40" w:rsidR="00074929" w:rsidRDefault="00074929">
      <w:pPr>
        <w:pStyle w:val="Innehll1"/>
        <w:rPr>
          <w:rFonts w:eastAsiaTheme="minorEastAsia" w:cstheme="minorBidi"/>
          <w:b w:val="0"/>
          <w:bCs w:val="0"/>
          <w:caps w:val="0"/>
          <w:noProof/>
          <w:u w:val="none"/>
        </w:rPr>
      </w:pPr>
      <w:hyperlink w:anchor="_Toc84930732" w:history="1">
        <w:r w:rsidRPr="00DF2FE6">
          <w:rPr>
            <w:rStyle w:val="Hyperlnk"/>
            <w:noProof/>
          </w:rPr>
          <w:t>3. Bruksprovets genomförande</w:t>
        </w:r>
        <w:r>
          <w:rPr>
            <w:noProof/>
            <w:webHidden/>
          </w:rPr>
          <w:tab/>
        </w:r>
        <w:r>
          <w:rPr>
            <w:noProof/>
            <w:webHidden/>
          </w:rPr>
          <w:fldChar w:fldCharType="begin"/>
        </w:r>
        <w:r>
          <w:rPr>
            <w:noProof/>
            <w:webHidden/>
          </w:rPr>
          <w:instrText xml:space="preserve"> PAGEREF _Toc84930732 \h </w:instrText>
        </w:r>
        <w:r>
          <w:rPr>
            <w:noProof/>
            <w:webHidden/>
          </w:rPr>
        </w:r>
        <w:r>
          <w:rPr>
            <w:noProof/>
            <w:webHidden/>
          </w:rPr>
          <w:fldChar w:fldCharType="separate"/>
        </w:r>
        <w:r w:rsidR="007451D9">
          <w:rPr>
            <w:noProof/>
            <w:webHidden/>
          </w:rPr>
          <w:t>1</w:t>
        </w:r>
        <w:r>
          <w:rPr>
            <w:noProof/>
            <w:webHidden/>
          </w:rPr>
          <w:fldChar w:fldCharType="end"/>
        </w:r>
      </w:hyperlink>
      <w:r w:rsidR="00F461BF">
        <w:rPr>
          <w:noProof/>
        </w:rPr>
        <w:t>1</w:t>
      </w:r>
    </w:p>
    <w:p w14:paraId="4A06581A" w14:textId="06287E44" w:rsidR="00074929" w:rsidRDefault="00074929" w:rsidP="004E1D71">
      <w:pPr>
        <w:pStyle w:val="Innehll2"/>
        <w:rPr>
          <w:rFonts w:eastAsiaTheme="minorEastAsia" w:cstheme="minorBidi"/>
          <w:noProof/>
        </w:rPr>
      </w:pPr>
      <w:hyperlink w:anchor="_Toc84930733" w:history="1">
        <w:r w:rsidRPr="00DF2FE6">
          <w:rPr>
            <w:rStyle w:val="Hyperlnk"/>
            <w:noProof/>
          </w:rPr>
          <w:t>3.1 Anvisningar för bedömning av exteriör</w:t>
        </w:r>
        <w:r>
          <w:rPr>
            <w:noProof/>
            <w:webHidden/>
          </w:rPr>
          <w:tab/>
        </w:r>
        <w:r>
          <w:rPr>
            <w:noProof/>
            <w:webHidden/>
          </w:rPr>
          <w:fldChar w:fldCharType="begin"/>
        </w:r>
        <w:r>
          <w:rPr>
            <w:noProof/>
            <w:webHidden/>
          </w:rPr>
          <w:instrText xml:space="preserve"> PAGEREF _Toc84930733 \h </w:instrText>
        </w:r>
        <w:r>
          <w:rPr>
            <w:noProof/>
            <w:webHidden/>
          </w:rPr>
        </w:r>
        <w:r>
          <w:rPr>
            <w:noProof/>
            <w:webHidden/>
          </w:rPr>
          <w:fldChar w:fldCharType="separate"/>
        </w:r>
        <w:r w:rsidR="007451D9">
          <w:rPr>
            <w:noProof/>
            <w:webHidden/>
          </w:rPr>
          <w:t>1</w:t>
        </w:r>
        <w:r>
          <w:rPr>
            <w:noProof/>
            <w:webHidden/>
          </w:rPr>
          <w:fldChar w:fldCharType="end"/>
        </w:r>
      </w:hyperlink>
      <w:r w:rsidR="009738D0">
        <w:rPr>
          <w:noProof/>
        </w:rPr>
        <w:t>1</w:t>
      </w:r>
    </w:p>
    <w:p w14:paraId="706EB722" w14:textId="5068370A" w:rsidR="00074929" w:rsidRDefault="00074929">
      <w:pPr>
        <w:pStyle w:val="Innehll3"/>
        <w:tabs>
          <w:tab w:val="right" w:pos="9062"/>
        </w:tabs>
        <w:rPr>
          <w:rFonts w:eastAsiaTheme="minorEastAsia" w:cstheme="minorBidi"/>
          <w:smallCaps w:val="0"/>
          <w:noProof/>
        </w:rPr>
      </w:pPr>
      <w:hyperlink w:anchor="_Toc84930734" w:history="1">
        <w:r w:rsidRPr="00DF2FE6">
          <w:rPr>
            <w:rStyle w:val="Hyperlnk"/>
            <w:noProof/>
          </w:rPr>
          <w:t>3.1.1 Visning</w:t>
        </w:r>
        <w:r>
          <w:rPr>
            <w:noProof/>
            <w:webHidden/>
          </w:rPr>
          <w:tab/>
        </w:r>
        <w:r>
          <w:rPr>
            <w:noProof/>
            <w:webHidden/>
          </w:rPr>
          <w:fldChar w:fldCharType="begin"/>
        </w:r>
        <w:r>
          <w:rPr>
            <w:noProof/>
            <w:webHidden/>
          </w:rPr>
          <w:instrText xml:space="preserve"> PAGEREF _Toc84930734 \h </w:instrText>
        </w:r>
        <w:r>
          <w:rPr>
            <w:noProof/>
            <w:webHidden/>
          </w:rPr>
        </w:r>
        <w:r>
          <w:rPr>
            <w:noProof/>
            <w:webHidden/>
          </w:rPr>
          <w:fldChar w:fldCharType="separate"/>
        </w:r>
        <w:r w:rsidR="007451D9">
          <w:rPr>
            <w:noProof/>
            <w:webHidden/>
          </w:rPr>
          <w:t>1</w:t>
        </w:r>
        <w:r>
          <w:rPr>
            <w:noProof/>
            <w:webHidden/>
          </w:rPr>
          <w:fldChar w:fldCharType="end"/>
        </w:r>
      </w:hyperlink>
      <w:r w:rsidR="00FC3970">
        <w:rPr>
          <w:noProof/>
        </w:rPr>
        <w:t>2</w:t>
      </w:r>
    </w:p>
    <w:p w14:paraId="62747D73" w14:textId="41FC2DFE" w:rsidR="00074929" w:rsidRDefault="00074929" w:rsidP="004E1D71">
      <w:pPr>
        <w:pStyle w:val="Innehll2"/>
        <w:rPr>
          <w:rFonts w:eastAsiaTheme="minorEastAsia" w:cstheme="minorBidi"/>
          <w:noProof/>
        </w:rPr>
      </w:pPr>
      <w:hyperlink w:anchor="_Toc84930735" w:history="1">
        <w:r w:rsidRPr="00DF2FE6">
          <w:rPr>
            <w:rStyle w:val="Hyperlnk"/>
            <w:noProof/>
          </w:rPr>
          <w:t>3.2 Allmänna anvisningar för framridning</w:t>
        </w:r>
        <w:r>
          <w:rPr>
            <w:noProof/>
            <w:webHidden/>
          </w:rPr>
          <w:tab/>
        </w:r>
        <w:r>
          <w:rPr>
            <w:noProof/>
            <w:webHidden/>
          </w:rPr>
          <w:fldChar w:fldCharType="begin"/>
        </w:r>
        <w:r>
          <w:rPr>
            <w:noProof/>
            <w:webHidden/>
          </w:rPr>
          <w:instrText xml:space="preserve"> PAGEREF _Toc84930735 \h </w:instrText>
        </w:r>
        <w:r>
          <w:rPr>
            <w:noProof/>
            <w:webHidden/>
          </w:rPr>
        </w:r>
        <w:r>
          <w:rPr>
            <w:noProof/>
            <w:webHidden/>
          </w:rPr>
          <w:fldChar w:fldCharType="separate"/>
        </w:r>
        <w:r w:rsidR="007451D9">
          <w:rPr>
            <w:noProof/>
            <w:webHidden/>
          </w:rPr>
          <w:t>1</w:t>
        </w:r>
        <w:r>
          <w:rPr>
            <w:noProof/>
            <w:webHidden/>
          </w:rPr>
          <w:fldChar w:fldCharType="end"/>
        </w:r>
      </w:hyperlink>
      <w:r w:rsidR="00E47CFA">
        <w:rPr>
          <w:noProof/>
        </w:rPr>
        <w:t>2</w:t>
      </w:r>
    </w:p>
    <w:p w14:paraId="29FD8669" w14:textId="17C440E5" w:rsidR="00074929" w:rsidRDefault="00074929" w:rsidP="004E1D71">
      <w:pPr>
        <w:pStyle w:val="Innehll2"/>
        <w:rPr>
          <w:rFonts w:eastAsiaTheme="minorEastAsia" w:cstheme="minorBidi"/>
          <w:noProof/>
        </w:rPr>
      </w:pPr>
      <w:hyperlink w:anchor="_Toc84930736" w:history="1">
        <w:r w:rsidRPr="00DF2FE6">
          <w:rPr>
            <w:rStyle w:val="Hyperlnk"/>
            <w:noProof/>
          </w:rPr>
          <w:t>3.3 Anvisningar för gångartsbedömning under egen ryttare</w:t>
        </w:r>
        <w:r>
          <w:rPr>
            <w:noProof/>
            <w:webHidden/>
          </w:rPr>
          <w:tab/>
        </w:r>
        <w:r>
          <w:rPr>
            <w:noProof/>
            <w:webHidden/>
          </w:rPr>
          <w:fldChar w:fldCharType="begin"/>
        </w:r>
        <w:r>
          <w:rPr>
            <w:noProof/>
            <w:webHidden/>
          </w:rPr>
          <w:instrText xml:space="preserve"> PAGEREF _Toc84930736 \h </w:instrText>
        </w:r>
        <w:r>
          <w:rPr>
            <w:noProof/>
            <w:webHidden/>
          </w:rPr>
        </w:r>
        <w:r>
          <w:rPr>
            <w:noProof/>
            <w:webHidden/>
          </w:rPr>
          <w:fldChar w:fldCharType="separate"/>
        </w:r>
        <w:r w:rsidR="007451D9">
          <w:rPr>
            <w:noProof/>
            <w:webHidden/>
          </w:rPr>
          <w:t>1</w:t>
        </w:r>
        <w:r>
          <w:rPr>
            <w:noProof/>
            <w:webHidden/>
          </w:rPr>
          <w:fldChar w:fldCharType="end"/>
        </w:r>
      </w:hyperlink>
      <w:r w:rsidR="00E47CFA">
        <w:rPr>
          <w:noProof/>
        </w:rPr>
        <w:t>2</w:t>
      </w:r>
    </w:p>
    <w:p w14:paraId="7E1A379E" w14:textId="43EC887E" w:rsidR="00074929" w:rsidRDefault="00074929">
      <w:pPr>
        <w:pStyle w:val="Innehll3"/>
        <w:tabs>
          <w:tab w:val="right" w:pos="9062"/>
        </w:tabs>
        <w:rPr>
          <w:rFonts w:eastAsiaTheme="minorEastAsia" w:cstheme="minorBidi"/>
          <w:smallCaps w:val="0"/>
          <w:noProof/>
        </w:rPr>
      </w:pPr>
      <w:hyperlink w:anchor="_Toc84930737" w:history="1">
        <w:r w:rsidRPr="00DF2FE6">
          <w:rPr>
            <w:rStyle w:val="Hyperlnk"/>
            <w:noProof/>
          </w:rPr>
          <w:t>3.3.1 Bana</w:t>
        </w:r>
        <w:r>
          <w:rPr>
            <w:noProof/>
            <w:webHidden/>
          </w:rPr>
          <w:tab/>
        </w:r>
        <w:r>
          <w:rPr>
            <w:noProof/>
            <w:webHidden/>
          </w:rPr>
          <w:fldChar w:fldCharType="begin"/>
        </w:r>
        <w:r>
          <w:rPr>
            <w:noProof/>
            <w:webHidden/>
          </w:rPr>
          <w:instrText xml:space="preserve"> PAGEREF _Toc84930737 \h </w:instrText>
        </w:r>
        <w:r>
          <w:rPr>
            <w:noProof/>
            <w:webHidden/>
          </w:rPr>
        </w:r>
        <w:r>
          <w:rPr>
            <w:noProof/>
            <w:webHidden/>
          </w:rPr>
          <w:fldChar w:fldCharType="separate"/>
        </w:r>
        <w:r w:rsidR="007451D9">
          <w:rPr>
            <w:noProof/>
            <w:webHidden/>
          </w:rPr>
          <w:t>1</w:t>
        </w:r>
        <w:r>
          <w:rPr>
            <w:noProof/>
            <w:webHidden/>
          </w:rPr>
          <w:fldChar w:fldCharType="end"/>
        </w:r>
      </w:hyperlink>
      <w:r w:rsidR="00E47CFA">
        <w:rPr>
          <w:noProof/>
        </w:rPr>
        <w:t>2</w:t>
      </w:r>
    </w:p>
    <w:p w14:paraId="4ED4A18F" w14:textId="7872EF6A" w:rsidR="00074929" w:rsidRDefault="00074929">
      <w:pPr>
        <w:pStyle w:val="Innehll3"/>
        <w:tabs>
          <w:tab w:val="left" w:pos="666"/>
          <w:tab w:val="right" w:pos="9062"/>
        </w:tabs>
        <w:rPr>
          <w:rFonts w:eastAsiaTheme="minorEastAsia" w:cstheme="minorBidi"/>
          <w:smallCaps w:val="0"/>
          <w:noProof/>
        </w:rPr>
      </w:pPr>
      <w:hyperlink w:anchor="_Toc84930738" w:history="1">
        <w:r w:rsidRPr="00DF2FE6">
          <w:rPr>
            <w:rStyle w:val="Hyperlnk"/>
            <w:noProof/>
          </w:rPr>
          <w:t>3.3.2</w:t>
        </w:r>
        <w:r w:rsidR="00E47CFA">
          <w:rPr>
            <w:rStyle w:val="Hyperlnk"/>
            <w:noProof/>
          </w:rPr>
          <w:t xml:space="preserve"> </w:t>
        </w:r>
        <w:r w:rsidRPr="00DF2FE6">
          <w:rPr>
            <w:rStyle w:val="Hyperlnk"/>
            <w:noProof/>
          </w:rPr>
          <w:t>Visning</w:t>
        </w:r>
        <w:r>
          <w:rPr>
            <w:noProof/>
            <w:webHidden/>
          </w:rPr>
          <w:tab/>
        </w:r>
        <w:r>
          <w:rPr>
            <w:noProof/>
            <w:webHidden/>
          </w:rPr>
          <w:fldChar w:fldCharType="begin"/>
        </w:r>
        <w:r>
          <w:rPr>
            <w:noProof/>
            <w:webHidden/>
          </w:rPr>
          <w:instrText xml:space="preserve"> PAGEREF _Toc84930738 \h </w:instrText>
        </w:r>
        <w:r>
          <w:rPr>
            <w:noProof/>
            <w:webHidden/>
          </w:rPr>
        </w:r>
        <w:r>
          <w:rPr>
            <w:noProof/>
            <w:webHidden/>
          </w:rPr>
          <w:fldChar w:fldCharType="separate"/>
        </w:r>
        <w:r w:rsidR="007451D9">
          <w:rPr>
            <w:noProof/>
            <w:webHidden/>
          </w:rPr>
          <w:t>1</w:t>
        </w:r>
        <w:r>
          <w:rPr>
            <w:noProof/>
            <w:webHidden/>
          </w:rPr>
          <w:fldChar w:fldCharType="end"/>
        </w:r>
      </w:hyperlink>
      <w:r w:rsidR="00241228">
        <w:rPr>
          <w:noProof/>
        </w:rPr>
        <w:t>3</w:t>
      </w:r>
    </w:p>
    <w:p w14:paraId="4E46B9D9" w14:textId="7E216E06" w:rsidR="00074929" w:rsidRDefault="00074929" w:rsidP="004E1D71">
      <w:pPr>
        <w:pStyle w:val="Innehll2"/>
        <w:rPr>
          <w:rFonts w:eastAsiaTheme="minorEastAsia" w:cstheme="minorBidi"/>
          <w:noProof/>
        </w:rPr>
      </w:pPr>
      <w:hyperlink w:anchor="_Toc84930739" w:history="1">
        <w:r w:rsidRPr="00DF2FE6">
          <w:rPr>
            <w:rStyle w:val="Hyperlnk"/>
            <w:noProof/>
          </w:rPr>
          <w:t>3.4 Anvisningar för löshoppning</w:t>
        </w:r>
        <w:r>
          <w:rPr>
            <w:noProof/>
            <w:webHidden/>
          </w:rPr>
          <w:tab/>
        </w:r>
        <w:r>
          <w:rPr>
            <w:noProof/>
            <w:webHidden/>
          </w:rPr>
          <w:fldChar w:fldCharType="begin"/>
        </w:r>
        <w:r>
          <w:rPr>
            <w:noProof/>
            <w:webHidden/>
          </w:rPr>
          <w:instrText xml:space="preserve"> PAGEREF _Toc84930739 \h </w:instrText>
        </w:r>
        <w:r>
          <w:rPr>
            <w:noProof/>
            <w:webHidden/>
          </w:rPr>
        </w:r>
        <w:r>
          <w:rPr>
            <w:noProof/>
            <w:webHidden/>
          </w:rPr>
          <w:fldChar w:fldCharType="separate"/>
        </w:r>
        <w:r w:rsidR="007451D9">
          <w:rPr>
            <w:noProof/>
            <w:webHidden/>
          </w:rPr>
          <w:t>1</w:t>
        </w:r>
        <w:r>
          <w:rPr>
            <w:noProof/>
            <w:webHidden/>
          </w:rPr>
          <w:fldChar w:fldCharType="end"/>
        </w:r>
      </w:hyperlink>
      <w:r w:rsidR="0033649A">
        <w:rPr>
          <w:noProof/>
        </w:rPr>
        <w:t>3</w:t>
      </w:r>
    </w:p>
    <w:p w14:paraId="0A549DF1" w14:textId="47DE2C0E" w:rsidR="00074929" w:rsidRDefault="00074929">
      <w:pPr>
        <w:pStyle w:val="Innehll3"/>
        <w:tabs>
          <w:tab w:val="right" w:pos="9062"/>
        </w:tabs>
        <w:rPr>
          <w:rFonts w:eastAsiaTheme="minorEastAsia" w:cstheme="minorBidi"/>
          <w:smallCaps w:val="0"/>
          <w:noProof/>
        </w:rPr>
      </w:pPr>
      <w:hyperlink w:anchor="_Toc84930740" w:history="1">
        <w:r w:rsidRPr="00DF2FE6">
          <w:rPr>
            <w:rStyle w:val="Hyperlnk"/>
            <w:noProof/>
          </w:rPr>
          <w:t>3.4.1 Bana</w:t>
        </w:r>
        <w:r>
          <w:rPr>
            <w:noProof/>
            <w:webHidden/>
          </w:rPr>
          <w:tab/>
        </w:r>
        <w:r>
          <w:rPr>
            <w:noProof/>
            <w:webHidden/>
          </w:rPr>
          <w:fldChar w:fldCharType="begin"/>
        </w:r>
        <w:r>
          <w:rPr>
            <w:noProof/>
            <w:webHidden/>
          </w:rPr>
          <w:instrText xml:space="preserve"> PAGEREF _Toc84930740 \h </w:instrText>
        </w:r>
        <w:r>
          <w:rPr>
            <w:noProof/>
            <w:webHidden/>
          </w:rPr>
        </w:r>
        <w:r>
          <w:rPr>
            <w:noProof/>
            <w:webHidden/>
          </w:rPr>
          <w:fldChar w:fldCharType="separate"/>
        </w:r>
        <w:r w:rsidR="007451D9">
          <w:rPr>
            <w:noProof/>
            <w:webHidden/>
          </w:rPr>
          <w:t>1</w:t>
        </w:r>
        <w:r>
          <w:rPr>
            <w:noProof/>
            <w:webHidden/>
          </w:rPr>
          <w:fldChar w:fldCharType="end"/>
        </w:r>
      </w:hyperlink>
      <w:r w:rsidR="0033649A">
        <w:rPr>
          <w:noProof/>
        </w:rPr>
        <w:t>3</w:t>
      </w:r>
    </w:p>
    <w:p w14:paraId="6B3BCD70" w14:textId="0CF9B534" w:rsidR="00074929" w:rsidRDefault="00074929">
      <w:pPr>
        <w:pStyle w:val="Innehll3"/>
        <w:tabs>
          <w:tab w:val="right" w:pos="9062"/>
        </w:tabs>
        <w:rPr>
          <w:rFonts w:eastAsiaTheme="minorEastAsia" w:cstheme="minorBidi"/>
          <w:smallCaps w:val="0"/>
          <w:noProof/>
        </w:rPr>
      </w:pPr>
      <w:hyperlink w:anchor="_Toc84930741" w:history="1">
        <w:r w:rsidRPr="00DF2FE6">
          <w:rPr>
            <w:rStyle w:val="Hyperlnk"/>
            <w:noProof/>
          </w:rPr>
          <w:t>3.4.2 Hinder</w:t>
        </w:r>
        <w:r>
          <w:rPr>
            <w:noProof/>
            <w:webHidden/>
          </w:rPr>
          <w:tab/>
        </w:r>
        <w:r>
          <w:rPr>
            <w:noProof/>
            <w:webHidden/>
          </w:rPr>
          <w:fldChar w:fldCharType="begin"/>
        </w:r>
        <w:r>
          <w:rPr>
            <w:noProof/>
            <w:webHidden/>
          </w:rPr>
          <w:instrText xml:space="preserve"> PAGEREF _Toc84930741 \h </w:instrText>
        </w:r>
        <w:r>
          <w:rPr>
            <w:noProof/>
            <w:webHidden/>
          </w:rPr>
        </w:r>
        <w:r>
          <w:rPr>
            <w:noProof/>
            <w:webHidden/>
          </w:rPr>
          <w:fldChar w:fldCharType="separate"/>
        </w:r>
        <w:r w:rsidR="007451D9">
          <w:rPr>
            <w:noProof/>
            <w:webHidden/>
          </w:rPr>
          <w:t>1</w:t>
        </w:r>
        <w:r>
          <w:rPr>
            <w:noProof/>
            <w:webHidden/>
          </w:rPr>
          <w:fldChar w:fldCharType="end"/>
        </w:r>
      </w:hyperlink>
      <w:r w:rsidR="00B926AA">
        <w:rPr>
          <w:noProof/>
        </w:rPr>
        <w:t>4</w:t>
      </w:r>
    </w:p>
    <w:p w14:paraId="704525F0" w14:textId="1121D423" w:rsidR="00074929" w:rsidRDefault="00074929">
      <w:pPr>
        <w:pStyle w:val="Innehll3"/>
        <w:tabs>
          <w:tab w:val="left" w:pos="666"/>
          <w:tab w:val="right" w:pos="9062"/>
        </w:tabs>
        <w:rPr>
          <w:rFonts w:eastAsiaTheme="minorEastAsia" w:cstheme="minorBidi"/>
          <w:smallCaps w:val="0"/>
          <w:noProof/>
        </w:rPr>
      </w:pPr>
      <w:hyperlink w:anchor="_Toc84930742" w:history="1">
        <w:r w:rsidRPr="00DF2FE6">
          <w:rPr>
            <w:rStyle w:val="Hyperlnk"/>
            <w:noProof/>
          </w:rPr>
          <w:t>3.4.3</w:t>
        </w:r>
        <w:r w:rsidR="00E47CFA">
          <w:rPr>
            <w:rStyle w:val="Hyperlnk"/>
            <w:noProof/>
          </w:rPr>
          <w:t xml:space="preserve"> </w:t>
        </w:r>
        <w:r w:rsidRPr="00DF2FE6">
          <w:rPr>
            <w:rStyle w:val="Hyperlnk"/>
            <w:noProof/>
          </w:rPr>
          <w:t>Visning</w:t>
        </w:r>
        <w:r>
          <w:rPr>
            <w:noProof/>
            <w:webHidden/>
          </w:rPr>
          <w:tab/>
        </w:r>
        <w:r>
          <w:rPr>
            <w:noProof/>
            <w:webHidden/>
          </w:rPr>
          <w:fldChar w:fldCharType="begin"/>
        </w:r>
        <w:r>
          <w:rPr>
            <w:noProof/>
            <w:webHidden/>
          </w:rPr>
          <w:instrText xml:space="preserve"> PAGEREF _Toc84930742 \h </w:instrText>
        </w:r>
        <w:r>
          <w:rPr>
            <w:noProof/>
            <w:webHidden/>
          </w:rPr>
        </w:r>
        <w:r>
          <w:rPr>
            <w:noProof/>
            <w:webHidden/>
          </w:rPr>
          <w:fldChar w:fldCharType="separate"/>
        </w:r>
        <w:r w:rsidR="007451D9">
          <w:rPr>
            <w:noProof/>
            <w:webHidden/>
          </w:rPr>
          <w:t>1</w:t>
        </w:r>
        <w:r>
          <w:rPr>
            <w:noProof/>
            <w:webHidden/>
          </w:rPr>
          <w:fldChar w:fldCharType="end"/>
        </w:r>
      </w:hyperlink>
      <w:r w:rsidR="00B926AA">
        <w:rPr>
          <w:noProof/>
        </w:rPr>
        <w:t>4</w:t>
      </w:r>
    </w:p>
    <w:p w14:paraId="27CD69E4" w14:textId="16A7AEC1" w:rsidR="00074929" w:rsidRDefault="00074929" w:rsidP="004E1D71">
      <w:pPr>
        <w:pStyle w:val="Innehll2"/>
        <w:rPr>
          <w:rFonts w:eastAsiaTheme="minorEastAsia" w:cstheme="minorBidi"/>
          <w:noProof/>
        </w:rPr>
      </w:pPr>
      <w:hyperlink w:anchor="_Toc84930743" w:history="1">
        <w:r w:rsidRPr="00DF2FE6">
          <w:rPr>
            <w:rStyle w:val="Hyperlnk"/>
            <w:noProof/>
          </w:rPr>
          <w:t>3.5</w:t>
        </w:r>
        <w:r w:rsidR="00494822">
          <w:rPr>
            <w:rStyle w:val="Hyperlnk"/>
            <w:noProof/>
          </w:rPr>
          <w:t xml:space="preserve"> </w:t>
        </w:r>
        <w:r w:rsidRPr="00DF2FE6">
          <w:rPr>
            <w:rStyle w:val="Hyperlnk"/>
            <w:noProof/>
          </w:rPr>
          <w:t>Anvisningar för uppsutten hoppning</w:t>
        </w:r>
        <w:r>
          <w:rPr>
            <w:noProof/>
            <w:webHidden/>
          </w:rPr>
          <w:tab/>
        </w:r>
        <w:r>
          <w:rPr>
            <w:noProof/>
            <w:webHidden/>
          </w:rPr>
          <w:fldChar w:fldCharType="begin"/>
        </w:r>
        <w:r>
          <w:rPr>
            <w:noProof/>
            <w:webHidden/>
          </w:rPr>
          <w:instrText xml:space="preserve"> PAGEREF _Toc84930743 \h </w:instrText>
        </w:r>
        <w:r>
          <w:rPr>
            <w:noProof/>
            <w:webHidden/>
          </w:rPr>
        </w:r>
        <w:r>
          <w:rPr>
            <w:noProof/>
            <w:webHidden/>
          </w:rPr>
          <w:fldChar w:fldCharType="separate"/>
        </w:r>
        <w:r w:rsidR="007451D9">
          <w:rPr>
            <w:noProof/>
            <w:webHidden/>
          </w:rPr>
          <w:t>1</w:t>
        </w:r>
        <w:r>
          <w:rPr>
            <w:noProof/>
            <w:webHidden/>
          </w:rPr>
          <w:fldChar w:fldCharType="end"/>
        </w:r>
      </w:hyperlink>
      <w:r w:rsidR="00571C8B">
        <w:rPr>
          <w:noProof/>
        </w:rPr>
        <w:t>5</w:t>
      </w:r>
    </w:p>
    <w:p w14:paraId="0E64137E" w14:textId="623A701B" w:rsidR="00074929" w:rsidRDefault="00074929">
      <w:pPr>
        <w:pStyle w:val="Innehll3"/>
        <w:tabs>
          <w:tab w:val="right" w:pos="9062"/>
        </w:tabs>
        <w:rPr>
          <w:rFonts w:eastAsiaTheme="minorEastAsia" w:cstheme="minorBidi"/>
          <w:smallCaps w:val="0"/>
          <w:noProof/>
        </w:rPr>
      </w:pPr>
      <w:hyperlink w:anchor="_Toc84930744" w:history="1">
        <w:r w:rsidRPr="00DF2FE6">
          <w:rPr>
            <w:rStyle w:val="Hyperlnk"/>
            <w:noProof/>
          </w:rPr>
          <w:t>3.5.1 Bana</w:t>
        </w:r>
        <w:r>
          <w:rPr>
            <w:noProof/>
            <w:webHidden/>
          </w:rPr>
          <w:tab/>
        </w:r>
        <w:r>
          <w:rPr>
            <w:noProof/>
            <w:webHidden/>
          </w:rPr>
          <w:fldChar w:fldCharType="begin"/>
        </w:r>
        <w:r>
          <w:rPr>
            <w:noProof/>
            <w:webHidden/>
          </w:rPr>
          <w:instrText xml:space="preserve"> PAGEREF _Toc84930744 \h </w:instrText>
        </w:r>
        <w:r>
          <w:rPr>
            <w:noProof/>
            <w:webHidden/>
          </w:rPr>
        </w:r>
        <w:r>
          <w:rPr>
            <w:noProof/>
            <w:webHidden/>
          </w:rPr>
          <w:fldChar w:fldCharType="separate"/>
        </w:r>
        <w:r w:rsidR="007451D9">
          <w:rPr>
            <w:noProof/>
            <w:webHidden/>
          </w:rPr>
          <w:t>1</w:t>
        </w:r>
        <w:r>
          <w:rPr>
            <w:noProof/>
            <w:webHidden/>
          </w:rPr>
          <w:fldChar w:fldCharType="end"/>
        </w:r>
      </w:hyperlink>
      <w:r w:rsidR="00A10B2E">
        <w:rPr>
          <w:noProof/>
        </w:rPr>
        <w:t>5</w:t>
      </w:r>
    </w:p>
    <w:p w14:paraId="304C7D13" w14:textId="46F8718E" w:rsidR="00074929" w:rsidRDefault="00074929">
      <w:pPr>
        <w:pStyle w:val="Innehll3"/>
        <w:tabs>
          <w:tab w:val="right" w:pos="9062"/>
        </w:tabs>
        <w:rPr>
          <w:rFonts w:eastAsiaTheme="minorEastAsia" w:cstheme="minorBidi"/>
          <w:smallCaps w:val="0"/>
          <w:noProof/>
        </w:rPr>
      </w:pPr>
      <w:hyperlink w:anchor="_Toc84930745" w:history="1">
        <w:r w:rsidRPr="00DF2FE6">
          <w:rPr>
            <w:rStyle w:val="Hyperlnk"/>
            <w:noProof/>
          </w:rPr>
          <w:t>3.5.2 Hinder</w:t>
        </w:r>
        <w:r>
          <w:rPr>
            <w:noProof/>
            <w:webHidden/>
          </w:rPr>
          <w:tab/>
        </w:r>
        <w:r>
          <w:rPr>
            <w:noProof/>
            <w:webHidden/>
          </w:rPr>
          <w:fldChar w:fldCharType="begin"/>
        </w:r>
        <w:r>
          <w:rPr>
            <w:noProof/>
            <w:webHidden/>
          </w:rPr>
          <w:instrText xml:space="preserve"> PAGEREF _Toc84930745 \h </w:instrText>
        </w:r>
        <w:r>
          <w:rPr>
            <w:noProof/>
            <w:webHidden/>
          </w:rPr>
        </w:r>
        <w:r>
          <w:rPr>
            <w:noProof/>
            <w:webHidden/>
          </w:rPr>
          <w:fldChar w:fldCharType="separate"/>
        </w:r>
        <w:r w:rsidR="007451D9">
          <w:rPr>
            <w:noProof/>
            <w:webHidden/>
          </w:rPr>
          <w:t>1</w:t>
        </w:r>
        <w:r>
          <w:rPr>
            <w:noProof/>
            <w:webHidden/>
          </w:rPr>
          <w:fldChar w:fldCharType="end"/>
        </w:r>
      </w:hyperlink>
      <w:r w:rsidR="00A10B2E">
        <w:rPr>
          <w:noProof/>
        </w:rPr>
        <w:t>6</w:t>
      </w:r>
    </w:p>
    <w:p w14:paraId="01671381" w14:textId="79CD29F1" w:rsidR="00074929" w:rsidRDefault="00074929">
      <w:pPr>
        <w:pStyle w:val="Innehll3"/>
        <w:tabs>
          <w:tab w:val="right" w:pos="9062"/>
        </w:tabs>
        <w:rPr>
          <w:rFonts w:eastAsiaTheme="minorEastAsia" w:cstheme="minorBidi"/>
          <w:smallCaps w:val="0"/>
          <w:noProof/>
        </w:rPr>
      </w:pPr>
      <w:hyperlink w:anchor="_Toc84930746" w:history="1">
        <w:r w:rsidRPr="00DF2FE6">
          <w:rPr>
            <w:rStyle w:val="Hyperlnk"/>
            <w:noProof/>
          </w:rPr>
          <w:t>3.5.3 Visning</w:t>
        </w:r>
        <w:r>
          <w:rPr>
            <w:noProof/>
            <w:webHidden/>
          </w:rPr>
          <w:tab/>
        </w:r>
        <w:r>
          <w:rPr>
            <w:noProof/>
            <w:webHidden/>
          </w:rPr>
          <w:fldChar w:fldCharType="begin"/>
        </w:r>
        <w:r>
          <w:rPr>
            <w:noProof/>
            <w:webHidden/>
          </w:rPr>
          <w:instrText xml:space="preserve"> PAGEREF _Toc84930746 \h </w:instrText>
        </w:r>
        <w:r>
          <w:rPr>
            <w:noProof/>
            <w:webHidden/>
          </w:rPr>
        </w:r>
        <w:r>
          <w:rPr>
            <w:noProof/>
            <w:webHidden/>
          </w:rPr>
          <w:fldChar w:fldCharType="separate"/>
        </w:r>
        <w:r w:rsidR="007451D9">
          <w:rPr>
            <w:noProof/>
            <w:webHidden/>
          </w:rPr>
          <w:t>1</w:t>
        </w:r>
        <w:r>
          <w:rPr>
            <w:noProof/>
            <w:webHidden/>
          </w:rPr>
          <w:fldChar w:fldCharType="end"/>
        </w:r>
      </w:hyperlink>
      <w:r w:rsidR="00A10B2E">
        <w:rPr>
          <w:noProof/>
        </w:rPr>
        <w:t>6</w:t>
      </w:r>
    </w:p>
    <w:p w14:paraId="6A63E7EB" w14:textId="73E097EE" w:rsidR="00074929" w:rsidRDefault="00074929" w:rsidP="004E1D71">
      <w:pPr>
        <w:pStyle w:val="Innehll2"/>
        <w:rPr>
          <w:rFonts w:eastAsiaTheme="minorEastAsia" w:cstheme="minorBidi"/>
          <w:noProof/>
        </w:rPr>
      </w:pPr>
      <w:hyperlink w:anchor="_Toc84930747" w:history="1">
        <w:r w:rsidRPr="00DF2FE6">
          <w:rPr>
            <w:rStyle w:val="Hyperlnk"/>
            <w:noProof/>
          </w:rPr>
          <w:t>3.6 Anvisningar för testridning</w:t>
        </w:r>
        <w:r>
          <w:rPr>
            <w:noProof/>
            <w:webHidden/>
          </w:rPr>
          <w:tab/>
        </w:r>
        <w:r>
          <w:rPr>
            <w:noProof/>
            <w:webHidden/>
          </w:rPr>
          <w:fldChar w:fldCharType="begin"/>
        </w:r>
        <w:r>
          <w:rPr>
            <w:noProof/>
            <w:webHidden/>
          </w:rPr>
          <w:instrText xml:space="preserve"> PAGEREF _Toc84930747 \h </w:instrText>
        </w:r>
        <w:r>
          <w:rPr>
            <w:noProof/>
            <w:webHidden/>
          </w:rPr>
        </w:r>
        <w:r>
          <w:rPr>
            <w:noProof/>
            <w:webHidden/>
          </w:rPr>
          <w:fldChar w:fldCharType="separate"/>
        </w:r>
        <w:r w:rsidR="007451D9">
          <w:rPr>
            <w:noProof/>
            <w:webHidden/>
          </w:rPr>
          <w:t>1</w:t>
        </w:r>
        <w:r>
          <w:rPr>
            <w:noProof/>
            <w:webHidden/>
          </w:rPr>
          <w:fldChar w:fldCharType="end"/>
        </w:r>
      </w:hyperlink>
      <w:r w:rsidR="00A10B2E">
        <w:rPr>
          <w:noProof/>
        </w:rPr>
        <w:t>6</w:t>
      </w:r>
    </w:p>
    <w:p w14:paraId="15C51B16" w14:textId="099E0397" w:rsidR="00074929" w:rsidRDefault="00074929">
      <w:pPr>
        <w:pStyle w:val="Innehll1"/>
        <w:rPr>
          <w:rFonts w:eastAsiaTheme="minorEastAsia" w:cstheme="minorBidi"/>
          <w:b w:val="0"/>
          <w:bCs w:val="0"/>
          <w:caps w:val="0"/>
          <w:noProof/>
          <w:u w:val="none"/>
        </w:rPr>
      </w:pPr>
      <w:hyperlink w:anchor="_Toc84930748" w:history="1">
        <w:r w:rsidRPr="00DF2FE6">
          <w:rPr>
            <w:rStyle w:val="Hyperlnk"/>
            <w:noProof/>
          </w:rPr>
          <w:t>4. Bedömning och resultat</w:t>
        </w:r>
        <w:r>
          <w:rPr>
            <w:noProof/>
            <w:webHidden/>
          </w:rPr>
          <w:tab/>
        </w:r>
        <w:r>
          <w:rPr>
            <w:noProof/>
            <w:webHidden/>
          </w:rPr>
          <w:fldChar w:fldCharType="begin"/>
        </w:r>
        <w:r>
          <w:rPr>
            <w:noProof/>
            <w:webHidden/>
          </w:rPr>
          <w:instrText xml:space="preserve"> PAGEREF _Toc84930748 \h </w:instrText>
        </w:r>
        <w:r>
          <w:rPr>
            <w:noProof/>
            <w:webHidden/>
          </w:rPr>
        </w:r>
        <w:r>
          <w:rPr>
            <w:noProof/>
            <w:webHidden/>
          </w:rPr>
          <w:fldChar w:fldCharType="separate"/>
        </w:r>
        <w:r w:rsidR="007451D9">
          <w:rPr>
            <w:noProof/>
            <w:webHidden/>
          </w:rPr>
          <w:t>1</w:t>
        </w:r>
        <w:r>
          <w:rPr>
            <w:noProof/>
            <w:webHidden/>
          </w:rPr>
          <w:fldChar w:fldCharType="end"/>
        </w:r>
      </w:hyperlink>
      <w:r w:rsidR="004B6A31">
        <w:rPr>
          <w:noProof/>
        </w:rPr>
        <w:t>6</w:t>
      </w:r>
    </w:p>
    <w:p w14:paraId="45ACCB79" w14:textId="3A4AD009" w:rsidR="00074929" w:rsidRDefault="00074929" w:rsidP="004E1D71">
      <w:pPr>
        <w:pStyle w:val="Innehll2"/>
        <w:rPr>
          <w:rFonts w:eastAsiaTheme="minorEastAsia" w:cstheme="minorBidi"/>
          <w:noProof/>
        </w:rPr>
      </w:pPr>
      <w:hyperlink w:anchor="_Toc84930749" w:history="1">
        <w:r w:rsidRPr="00DF2FE6">
          <w:rPr>
            <w:rStyle w:val="Hyperlnk"/>
            <w:noProof/>
          </w:rPr>
          <w:t>4.1 Bedömning och Beskrivning</w:t>
        </w:r>
        <w:r>
          <w:rPr>
            <w:noProof/>
            <w:webHidden/>
          </w:rPr>
          <w:tab/>
        </w:r>
        <w:r>
          <w:rPr>
            <w:noProof/>
            <w:webHidden/>
          </w:rPr>
          <w:fldChar w:fldCharType="begin"/>
        </w:r>
        <w:r>
          <w:rPr>
            <w:noProof/>
            <w:webHidden/>
          </w:rPr>
          <w:instrText xml:space="preserve"> PAGEREF _Toc84930749 \h </w:instrText>
        </w:r>
        <w:r>
          <w:rPr>
            <w:noProof/>
            <w:webHidden/>
          </w:rPr>
        </w:r>
        <w:r>
          <w:rPr>
            <w:noProof/>
            <w:webHidden/>
          </w:rPr>
          <w:fldChar w:fldCharType="separate"/>
        </w:r>
        <w:r w:rsidR="007451D9">
          <w:rPr>
            <w:noProof/>
            <w:webHidden/>
          </w:rPr>
          <w:t>1</w:t>
        </w:r>
        <w:r>
          <w:rPr>
            <w:noProof/>
            <w:webHidden/>
          </w:rPr>
          <w:fldChar w:fldCharType="end"/>
        </w:r>
      </w:hyperlink>
      <w:r w:rsidR="00166AA3">
        <w:rPr>
          <w:noProof/>
        </w:rPr>
        <w:t>6</w:t>
      </w:r>
    </w:p>
    <w:p w14:paraId="1106A871" w14:textId="3ED97344" w:rsidR="00074929" w:rsidRDefault="00074929" w:rsidP="004E1D71">
      <w:pPr>
        <w:pStyle w:val="Innehll2"/>
        <w:rPr>
          <w:rFonts w:eastAsiaTheme="minorEastAsia" w:cstheme="minorBidi"/>
          <w:noProof/>
        </w:rPr>
      </w:pPr>
      <w:hyperlink w:anchor="_Toc84930750" w:history="1">
        <w:r w:rsidRPr="00DF2FE6">
          <w:rPr>
            <w:rStyle w:val="Hyperlnk"/>
            <w:noProof/>
          </w:rPr>
          <w:t>4.2 Resultatberäkning</w:t>
        </w:r>
        <w:r>
          <w:rPr>
            <w:noProof/>
            <w:webHidden/>
          </w:rPr>
          <w:tab/>
        </w:r>
        <w:r>
          <w:rPr>
            <w:noProof/>
            <w:webHidden/>
          </w:rPr>
          <w:fldChar w:fldCharType="begin"/>
        </w:r>
        <w:r>
          <w:rPr>
            <w:noProof/>
            <w:webHidden/>
          </w:rPr>
          <w:instrText xml:space="preserve"> PAGEREF _Toc84930750 \h </w:instrText>
        </w:r>
        <w:r>
          <w:rPr>
            <w:noProof/>
            <w:webHidden/>
          </w:rPr>
        </w:r>
        <w:r>
          <w:rPr>
            <w:noProof/>
            <w:webHidden/>
          </w:rPr>
          <w:fldChar w:fldCharType="separate"/>
        </w:r>
        <w:r w:rsidR="007451D9">
          <w:rPr>
            <w:noProof/>
            <w:webHidden/>
          </w:rPr>
          <w:t>1</w:t>
        </w:r>
        <w:r>
          <w:rPr>
            <w:noProof/>
            <w:webHidden/>
          </w:rPr>
          <w:fldChar w:fldCharType="end"/>
        </w:r>
      </w:hyperlink>
      <w:r w:rsidR="003C69C9">
        <w:rPr>
          <w:noProof/>
        </w:rPr>
        <w:t>7</w:t>
      </w:r>
    </w:p>
    <w:p w14:paraId="4778B577" w14:textId="0F75FDF6" w:rsidR="00074929" w:rsidRDefault="00074929">
      <w:pPr>
        <w:pStyle w:val="Innehll3"/>
        <w:tabs>
          <w:tab w:val="right" w:pos="9062"/>
        </w:tabs>
        <w:rPr>
          <w:rFonts w:eastAsiaTheme="minorEastAsia" w:cstheme="minorBidi"/>
          <w:smallCaps w:val="0"/>
          <w:noProof/>
        </w:rPr>
      </w:pPr>
      <w:hyperlink w:anchor="_Toc84930751" w:history="1">
        <w:r w:rsidRPr="00DF2FE6">
          <w:rPr>
            <w:rStyle w:val="Hyperlnk"/>
            <w:noProof/>
          </w:rPr>
          <w:t>4.2.1 Resultatberäkning delpoäng och totalpoäng 3-åriga hingstar</w:t>
        </w:r>
        <w:r>
          <w:rPr>
            <w:noProof/>
            <w:webHidden/>
          </w:rPr>
          <w:tab/>
        </w:r>
        <w:r>
          <w:rPr>
            <w:noProof/>
            <w:webHidden/>
          </w:rPr>
          <w:fldChar w:fldCharType="begin"/>
        </w:r>
        <w:r>
          <w:rPr>
            <w:noProof/>
            <w:webHidden/>
          </w:rPr>
          <w:instrText xml:space="preserve"> PAGEREF _Toc84930751 \h </w:instrText>
        </w:r>
        <w:r>
          <w:rPr>
            <w:noProof/>
            <w:webHidden/>
          </w:rPr>
        </w:r>
        <w:r>
          <w:rPr>
            <w:noProof/>
            <w:webHidden/>
          </w:rPr>
          <w:fldChar w:fldCharType="separate"/>
        </w:r>
        <w:r w:rsidR="007451D9">
          <w:rPr>
            <w:noProof/>
            <w:webHidden/>
          </w:rPr>
          <w:t>1</w:t>
        </w:r>
        <w:r>
          <w:rPr>
            <w:noProof/>
            <w:webHidden/>
          </w:rPr>
          <w:fldChar w:fldCharType="end"/>
        </w:r>
      </w:hyperlink>
      <w:r w:rsidR="003C69C9">
        <w:rPr>
          <w:noProof/>
        </w:rPr>
        <w:t>7</w:t>
      </w:r>
    </w:p>
    <w:p w14:paraId="7CD67BD4" w14:textId="57B69A9E" w:rsidR="00074929" w:rsidRDefault="00074929">
      <w:pPr>
        <w:pStyle w:val="Innehll3"/>
        <w:tabs>
          <w:tab w:val="right" w:pos="9062"/>
        </w:tabs>
        <w:rPr>
          <w:rFonts w:eastAsiaTheme="minorEastAsia" w:cstheme="minorBidi"/>
          <w:smallCaps w:val="0"/>
          <w:noProof/>
        </w:rPr>
      </w:pPr>
      <w:hyperlink w:anchor="_Toc84930752" w:history="1">
        <w:r w:rsidRPr="00DF2FE6">
          <w:rPr>
            <w:rStyle w:val="Hyperlnk"/>
            <w:noProof/>
          </w:rPr>
          <w:t>4.2.2 Resultatberäkning delpoäng och totalpoäng 4- och 5-åriga hingstar samt Prestationshingstar</w:t>
        </w:r>
        <w:r>
          <w:rPr>
            <w:noProof/>
            <w:webHidden/>
          </w:rPr>
          <w:tab/>
        </w:r>
        <w:r w:rsidR="00D87A4E">
          <w:rPr>
            <w:noProof/>
            <w:webHidden/>
          </w:rPr>
          <w:t>17</w:t>
        </w:r>
      </w:hyperlink>
    </w:p>
    <w:p w14:paraId="4B597FE8" w14:textId="11B0BD46" w:rsidR="00074929" w:rsidRDefault="00074929" w:rsidP="004E1D71">
      <w:pPr>
        <w:pStyle w:val="Innehll2"/>
        <w:rPr>
          <w:rFonts w:eastAsiaTheme="minorEastAsia" w:cstheme="minorBidi"/>
          <w:noProof/>
        </w:rPr>
      </w:pPr>
      <w:hyperlink w:anchor="_Toc84930753" w:history="1">
        <w:r w:rsidRPr="00DF2FE6">
          <w:rPr>
            <w:rStyle w:val="Hyperlnk"/>
            <w:noProof/>
          </w:rPr>
          <w:t>4.3 Krav för Premierad och Accepterad</w:t>
        </w:r>
        <w:r>
          <w:rPr>
            <w:noProof/>
            <w:webHidden/>
          </w:rPr>
          <w:tab/>
        </w:r>
      </w:hyperlink>
      <w:r w:rsidR="000C244F">
        <w:rPr>
          <w:noProof/>
        </w:rPr>
        <w:t>1</w:t>
      </w:r>
      <w:r w:rsidR="008273B5">
        <w:rPr>
          <w:noProof/>
        </w:rPr>
        <w:t>8</w:t>
      </w:r>
    </w:p>
    <w:p w14:paraId="438CC5EA" w14:textId="38A3B2EF" w:rsidR="00074929" w:rsidRDefault="00074929">
      <w:pPr>
        <w:pStyle w:val="Innehll3"/>
        <w:tabs>
          <w:tab w:val="right" w:pos="9062"/>
        </w:tabs>
        <w:rPr>
          <w:rFonts w:eastAsiaTheme="minorEastAsia" w:cstheme="minorBidi"/>
          <w:smallCaps w:val="0"/>
          <w:noProof/>
        </w:rPr>
      </w:pPr>
      <w:hyperlink w:anchor="_Toc84930754" w:history="1">
        <w:r w:rsidRPr="00DF2FE6">
          <w:rPr>
            <w:rStyle w:val="Hyperlnk"/>
            <w:noProof/>
          </w:rPr>
          <w:t>4.3.1 Krav för Premierad 3-åriga hingstar</w:t>
        </w:r>
        <w:r>
          <w:rPr>
            <w:noProof/>
            <w:webHidden/>
          </w:rPr>
          <w:tab/>
        </w:r>
        <w:r w:rsidR="000C244F">
          <w:rPr>
            <w:noProof/>
            <w:webHidden/>
          </w:rPr>
          <w:t>18</w:t>
        </w:r>
      </w:hyperlink>
    </w:p>
    <w:p w14:paraId="0A918BA9" w14:textId="516BB3AA" w:rsidR="00074929" w:rsidRDefault="00074929">
      <w:pPr>
        <w:pStyle w:val="Innehll3"/>
        <w:tabs>
          <w:tab w:val="right" w:pos="9062"/>
        </w:tabs>
        <w:rPr>
          <w:rFonts w:eastAsiaTheme="minorEastAsia" w:cstheme="minorBidi"/>
          <w:smallCaps w:val="0"/>
          <w:noProof/>
        </w:rPr>
      </w:pPr>
      <w:hyperlink w:anchor="_Toc84930755" w:history="1">
        <w:r w:rsidRPr="00DF2FE6">
          <w:rPr>
            <w:rStyle w:val="Hyperlnk"/>
            <w:noProof/>
          </w:rPr>
          <w:t>4.3.2 Krav för Accepterad 3-åriga hingstar</w:t>
        </w:r>
        <w:r>
          <w:rPr>
            <w:noProof/>
            <w:webHidden/>
          </w:rPr>
          <w:tab/>
        </w:r>
        <w:r w:rsidR="000C244F">
          <w:rPr>
            <w:noProof/>
            <w:webHidden/>
          </w:rPr>
          <w:t>1</w:t>
        </w:r>
      </w:hyperlink>
      <w:r w:rsidR="00FC3C8A">
        <w:rPr>
          <w:noProof/>
        </w:rPr>
        <w:t>8</w:t>
      </w:r>
    </w:p>
    <w:p w14:paraId="0CA78A38" w14:textId="29C746D6" w:rsidR="00074929" w:rsidRDefault="00074929">
      <w:pPr>
        <w:pStyle w:val="Innehll3"/>
        <w:tabs>
          <w:tab w:val="right" w:pos="9062"/>
        </w:tabs>
        <w:rPr>
          <w:rFonts w:eastAsiaTheme="minorEastAsia" w:cstheme="minorBidi"/>
          <w:smallCaps w:val="0"/>
          <w:noProof/>
        </w:rPr>
      </w:pPr>
      <w:hyperlink w:anchor="_Toc84930756" w:history="1">
        <w:r w:rsidRPr="00DF2FE6">
          <w:rPr>
            <w:rStyle w:val="Hyperlnk"/>
            <w:noProof/>
          </w:rPr>
          <w:t>4.3.3 Krav för Premierad 4-och 5-åriga hingstar</w:t>
        </w:r>
        <w:r>
          <w:rPr>
            <w:noProof/>
            <w:webHidden/>
          </w:rPr>
          <w:tab/>
        </w:r>
        <w:r w:rsidR="000C244F">
          <w:rPr>
            <w:noProof/>
            <w:webHidden/>
          </w:rPr>
          <w:t>1</w:t>
        </w:r>
      </w:hyperlink>
      <w:r w:rsidR="00FC3C8A">
        <w:rPr>
          <w:noProof/>
        </w:rPr>
        <w:t>8</w:t>
      </w:r>
    </w:p>
    <w:p w14:paraId="126E4630" w14:textId="6069EF76" w:rsidR="00074929" w:rsidRDefault="00074929">
      <w:pPr>
        <w:pStyle w:val="Innehll3"/>
        <w:tabs>
          <w:tab w:val="right" w:pos="9062"/>
        </w:tabs>
        <w:rPr>
          <w:rFonts w:eastAsiaTheme="minorEastAsia" w:cstheme="minorBidi"/>
          <w:smallCaps w:val="0"/>
          <w:noProof/>
        </w:rPr>
      </w:pPr>
      <w:hyperlink w:anchor="_Toc84930757" w:history="1">
        <w:r w:rsidRPr="00DF2FE6">
          <w:rPr>
            <w:rStyle w:val="Hyperlnk"/>
            <w:noProof/>
          </w:rPr>
          <w:t>4.3.4 Krav för Accepterad 4- och 5-åriga hingstar</w:t>
        </w:r>
        <w:r>
          <w:rPr>
            <w:noProof/>
            <w:webHidden/>
          </w:rPr>
          <w:tab/>
        </w:r>
        <w:r w:rsidR="000C244F">
          <w:rPr>
            <w:noProof/>
            <w:webHidden/>
          </w:rPr>
          <w:t>19</w:t>
        </w:r>
      </w:hyperlink>
    </w:p>
    <w:p w14:paraId="2B8749A0" w14:textId="1B9B0779" w:rsidR="00074929" w:rsidRDefault="00074929">
      <w:pPr>
        <w:pStyle w:val="Innehll3"/>
        <w:tabs>
          <w:tab w:val="right" w:pos="9062"/>
        </w:tabs>
        <w:rPr>
          <w:rFonts w:eastAsiaTheme="minorEastAsia" w:cstheme="minorBidi"/>
          <w:smallCaps w:val="0"/>
          <w:noProof/>
        </w:rPr>
      </w:pPr>
      <w:hyperlink w:anchor="_Toc84930758" w:history="1">
        <w:r w:rsidRPr="00DF2FE6">
          <w:rPr>
            <w:rStyle w:val="Hyperlnk"/>
            <w:noProof/>
          </w:rPr>
          <w:t>4.3.5 Krav för Premierad Prestationshingstar</w:t>
        </w:r>
        <w:r>
          <w:rPr>
            <w:noProof/>
            <w:webHidden/>
          </w:rPr>
          <w:tab/>
        </w:r>
        <w:r w:rsidR="00ED2FE8">
          <w:rPr>
            <w:noProof/>
            <w:webHidden/>
          </w:rPr>
          <w:t>19</w:t>
        </w:r>
      </w:hyperlink>
    </w:p>
    <w:p w14:paraId="00203CB8" w14:textId="6E1DC5A3" w:rsidR="00074929" w:rsidRDefault="00074929">
      <w:pPr>
        <w:pStyle w:val="Innehll3"/>
        <w:tabs>
          <w:tab w:val="right" w:pos="9062"/>
        </w:tabs>
        <w:rPr>
          <w:rFonts w:eastAsiaTheme="minorEastAsia" w:cstheme="minorBidi"/>
          <w:smallCaps w:val="0"/>
          <w:noProof/>
        </w:rPr>
      </w:pPr>
      <w:hyperlink w:anchor="_Toc84930759" w:history="1">
        <w:r w:rsidRPr="00DF2FE6">
          <w:rPr>
            <w:rStyle w:val="Hyperlnk"/>
            <w:noProof/>
          </w:rPr>
          <w:t>4.3.6 Krav för Accepterad Prestationshingstar</w:t>
        </w:r>
        <w:r>
          <w:rPr>
            <w:noProof/>
            <w:webHidden/>
          </w:rPr>
          <w:tab/>
        </w:r>
        <w:r w:rsidR="00FC3C8A">
          <w:rPr>
            <w:noProof/>
            <w:webHidden/>
          </w:rPr>
          <w:t>19</w:t>
        </w:r>
      </w:hyperlink>
    </w:p>
    <w:p w14:paraId="6FC61E28" w14:textId="3040217A" w:rsidR="00074929" w:rsidRDefault="00074929">
      <w:pPr>
        <w:pStyle w:val="Innehll3"/>
        <w:tabs>
          <w:tab w:val="right" w:pos="9062"/>
        </w:tabs>
        <w:rPr>
          <w:rFonts w:eastAsiaTheme="minorEastAsia" w:cstheme="minorBidi"/>
          <w:smallCaps w:val="0"/>
          <w:noProof/>
        </w:rPr>
      </w:pPr>
      <w:hyperlink w:anchor="_Toc84930760" w:history="1">
        <w:r w:rsidRPr="00DF2FE6">
          <w:rPr>
            <w:rStyle w:val="Hyperlnk"/>
            <w:noProof/>
          </w:rPr>
          <w:t>4.3.7 Krav för Premierad och Accepterad Kvalificerade hingstar</w:t>
        </w:r>
        <w:r>
          <w:rPr>
            <w:noProof/>
            <w:webHidden/>
          </w:rPr>
          <w:tab/>
        </w:r>
        <w:r w:rsidR="00FC3C8A">
          <w:rPr>
            <w:noProof/>
            <w:webHidden/>
          </w:rPr>
          <w:t>19</w:t>
        </w:r>
      </w:hyperlink>
    </w:p>
    <w:p w14:paraId="1E7FD108" w14:textId="1D1C6103" w:rsidR="00074929" w:rsidRDefault="00074929" w:rsidP="004E1D71">
      <w:pPr>
        <w:pStyle w:val="Innehll2"/>
        <w:rPr>
          <w:rFonts w:eastAsiaTheme="minorEastAsia" w:cstheme="minorBidi"/>
          <w:noProof/>
        </w:rPr>
      </w:pPr>
      <w:hyperlink w:anchor="_Toc84930761" w:history="1">
        <w:r w:rsidRPr="00DF2FE6">
          <w:rPr>
            <w:rStyle w:val="Hyperlnk"/>
            <w:noProof/>
          </w:rPr>
          <w:t>4.4. Kommunikation av resultat</w:t>
        </w:r>
        <w:r>
          <w:rPr>
            <w:noProof/>
            <w:webHidden/>
          </w:rPr>
          <w:tab/>
        </w:r>
        <w:r w:rsidR="00ED2FE8">
          <w:rPr>
            <w:noProof/>
            <w:webHidden/>
          </w:rPr>
          <w:t>20</w:t>
        </w:r>
      </w:hyperlink>
    </w:p>
    <w:p w14:paraId="2882E25F" w14:textId="6B7C1A84" w:rsidR="00074929" w:rsidRDefault="00074929">
      <w:pPr>
        <w:pStyle w:val="Innehll1"/>
        <w:rPr>
          <w:rFonts w:eastAsiaTheme="minorEastAsia" w:cstheme="minorBidi"/>
          <w:b w:val="0"/>
          <w:bCs w:val="0"/>
          <w:caps w:val="0"/>
          <w:noProof/>
          <w:u w:val="none"/>
        </w:rPr>
      </w:pPr>
      <w:hyperlink w:anchor="_Toc84930762" w:history="1">
        <w:r w:rsidRPr="00DF2FE6">
          <w:rPr>
            <w:rStyle w:val="Hyperlnk"/>
            <w:noProof/>
          </w:rPr>
          <w:t>5. Övrigt</w:t>
        </w:r>
        <w:r>
          <w:rPr>
            <w:noProof/>
            <w:webHidden/>
          </w:rPr>
          <w:tab/>
        </w:r>
        <w:r w:rsidR="0083534E">
          <w:rPr>
            <w:noProof/>
            <w:webHidden/>
          </w:rPr>
          <w:t>20</w:t>
        </w:r>
      </w:hyperlink>
    </w:p>
    <w:p w14:paraId="40330E69" w14:textId="3CCC882C" w:rsidR="00074929" w:rsidRDefault="00074929" w:rsidP="004E1D71">
      <w:pPr>
        <w:pStyle w:val="Innehll2"/>
        <w:rPr>
          <w:rFonts w:eastAsiaTheme="minorEastAsia" w:cstheme="minorBidi"/>
          <w:noProof/>
        </w:rPr>
      </w:pPr>
      <w:hyperlink w:anchor="_Toc84930763" w:history="1">
        <w:r w:rsidRPr="00DF2FE6">
          <w:rPr>
            <w:rStyle w:val="Hyperlnk"/>
            <w:noProof/>
          </w:rPr>
          <w:t>5.1 Överträdelse</w:t>
        </w:r>
        <w:r>
          <w:rPr>
            <w:noProof/>
            <w:webHidden/>
          </w:rPr>
          <w:tab/>
        </w:r>
        <w:r>
          <w:rPr>
            <w:noProof/>
            <w:webHidden/>
          </w:rPr>
          <w:fldChar w:fldCharType="begin"/>
        </w:r>
        <w:r>
          <w:rPr>
            <w:noProof/>
            <w:webHidden/>
          </w:rPr>
          <w:instrText xml:space="preserve"> PAGEREF _Toc84930763 \h </w:instrText>
        </w:r>
        <w:r>
          <w:rPr>
            <w:noProof/>
            <w:webHidden/>
          </w:rPr>
        </w:r>
        <w:r>
          <w:rPr>
            <w:noProof/>
            <w:webHidden/>
          </w:rPr>
          <w:fldChar w:fldCharType="separate"/>
        </w:r>
        <w:r w:rsidR="007451D9">
          <w:rPr>
            <w:noProof/>
            <w:webHidden/>
          </w:rPr>
          <w:t>2</w:t>
        </w:r>
        <w:r>
          <w:rPr>
            <w:noProof/>
            <w:webHidden/>
          </w:rPr>
          <w:fldChar w:fldCharType="end"/>
        </w:r>
      </w:hyperlink>
      <w:r w:rsidR="0083534E">
        <w:rPr>
          <w:noProof/>
        </w:rPr>
        <w:t>0</w:t>
      </w:r>
    </w:p>
    <w:p w14:paraId="01BC98F5" w14:textId="0A12590B" w:rsidR="00074929" w:rsidRDefault="00074929" w:rsidP="004E1D71">
      <w:pPr>
        <w:pStyle w:val="Innehll2"/>
        <w:rPr>
          <w:rFonts w:eastAsiaTheme="minorEastAsia" w:cstheme="minorBidi"/>
          <w:noProof/>
        </w:rPr>
      </w:pPr>
      <w:hyperlink w:anchor="_Toc84930764" w:history="1">
        <w:r w:rsidRPr="00DF2FE6">
          <w:rPr>
            <w:rStyle w:val="Hyperlnk"/>
            <w:noProof/>
          </w:rPr>
          <w:t>5.2 Överklagandehänvisning</w:t>
        </w:r>
        <w:r>
          <w:rPr>
            <w:noProof/>
            <w:webHidden/>
          </w:rPr>
          <w:tab/>
        </w:r>
        <w:r>
          <w:rPr>
            <w:noProof/>
            <w:webHidden/>
          </w:rPr>
          <w:fldChar w:fldCharType="begin"/>
        </w:r>
        <w:r>
          <w:rPr>
            <w:noProof/>
            <w:webHidden/>
          </w:rPr>
          <w:instrText xml:space="preserve"> PAGEREF _Toc84930764 \h </w:instrText>
        </w:r>
        <w:r>
          <w:rPr>
            <w:noProof/>
            <w:webHidden/>
          </w:rPr>
        </w:r>
        <w:r>
          <w:rPr>
            <w:noProof/>
            <w:webHidden/>
          </w:rPr>
          <w:fldChar w:fldCharType="separate"/>
        </w:r>
        <w:r w:rsidR="007451D9">
          <w:rPr>
            <w:noProof/>
            <w:webHidden/>
          </w:rPr>
          <w:t>2</w:t>
        </w:r>
        <w:r>
          <w:rPr>
            <w:noProof/>
            <w:webHidden/>
          </w:rPr>
          <w:fldChar w:fldCharType="end"/>
        </w:r>
      </w:hyperlink>
      <w:r w:rsidR="0083534E">
        <w:rPr>
          <w:noProof/>
        </w:rPr>
        <w:t>0</w:t>
      </w:r>
    </w:p>
    <w:p w14:paraId="3B449511" w14:textId="6D1CC576" w:rsidR="00074929" w:rsidRDefault="00074929">
      <w:pPr>
        <w:pStyle w:val="Innehll1"/>
        <w:rPr>
          <w:rFonts w:eastAsiaTheme="minorEastAsia" w:cstheme="minorBidi"/>
          <w:b w:val="0"/>
          <w:bCs w:val="0"/>
          <w:caps w:val="0"/>
          <w:noProof/>
          <w:u w:val="none"/>
        </w:rPr>
      </w:pPr>
      <w:hyperlink w:anchor="_Toc84930765" w:history="1">
        <w:r w:rsidRPr="00DF2FE6">
          <w:rPr>
            <w:rStyle w:val="Hyperlnk"/>
            <w:noProof/>
          </w:rPr>
          <w:t>6. Kontakt SWB</w:t>
        </w:r>
        <w:r>
          <w:rPr>
            <w:noProof/>
            <w:webHidden/>
          </w:rPr>
          <w:tab/>
        </w:r>
        <w:r>
          <w:rPr>
            <w:noProof/>
            <w:webHidden/>
          </w:rPr>
          <w:fldChar w:fldCharType="begin"/>
        </w:r>
        <w:r>
          <w:rPr>
            <w:noProof/>
            <w:webHidden/>
          </w:rPr>
          <w:instrText xml:space="preserve"> PAGEREF _Toc84930765 \h </w:instrText>
        </w:r>
        <w:r>
          <w:rPr>
            <w:noProof/>
            <w:webHidden/>
          </w:rPr>
        </w:r>
        <w:r>
          <w:rPr>
            <w:noProof/>
            <w:webHidden/>
          </w:rPr>
          <w:fldChar w:fldCharType="separate"/>
        </w:r>
        <w:r w:rsidR="007451D9">
          <w:rPr>
            <w:noProof/>
            <w:webHidden/>
          </w:rPr>
          <w:t>2</w:t>
        </w:r>
        <w:r>
          <w:rPr>
            <w:noProof/>
            <w:webHidden/>
          </w:rPr>
          <w:fldChar w:fldCharType="end"/>
        </w:r>
      </w:hyperlink>
      <w:r w:rsidR="00FC3C8A">
        <w:rPr>
          <w:noProof/>
        </w:rPr>
        <w:t>0</w:t>
      </w:r>
    </w:p>
    <w:p w14:paraId="6C55AF28" w14:textId="51179182" w:rsidR="00B15B63" w:rsidRDefault="00B15B63">
      <w:pPr>
        <w:widowControl/>
        <w:autoSpaceDE/>
        <w:autoSpaceDN/>
        <w:spacing w:after="160"/>
        <w:rPr>
          <w:rFonts w:asciiTheme="majorHAnsi" w:eastAsiaTheme="majorEastAsia" w:hAnsiTheme="majorHAnsi" w:cstheme="majorBidi"/>
          <w:color w:val="2F5496" w:themeColor="accent1" w:themeShade="BF"/>
          <w:sz w:val="32"/>
          <w:szCs w:val="32"/>
        </w:rPr>
      </w:pPr>
      <w:r>
        <w:fldChar w:fldCharType="end"/>
      </w:r>
      <w:r>
        <w:br w:type="page"/>
      </w:r>
    </w:p>
    <w:p w14:paraId="2365CBAB" w14:textId="169BA6AB" w:rsidR="00B73CAA" w:rsidRDefault="00B45812" w:rsidP="00B45812">
      <w:pPr>
        <w:pStyle w:val="Rubrik1"/>
        <w:numPr>
          <w:ilvl w:val="0"/>
          <w:numId w:val="1"/>
        </w:numPr>
        <w:ind w:left="284"/>
      </w:pPr>
      <w:bookmarkStart w:id="3" w:name="_Toc84930701"/>
      <w:r>
        <w:lastRenderedPageBreak/>
        <w:t>Bruksprov</w:t>
      </w:r>
      <w:bookmarkEnd w:id="3"/>
    </w:p>
    <w:p w14:paraId="4FFE9495" w14:textId="2D4A80B2" w:rsidR="00B45812" w:rsidRDefault="00B45812" w:rsidP="003A1403">
      <w:pPr>
        <w:pStyle w:val="Rubrik2"/>
      </w:pPr>
      <w:bookmarkStart w:id="4" w:name="_Toc84930702"/>
      <w:r>
        <w:t>1.1 Vad är bruksprov</w:t>
      </w:r>
      <w:bookmarkEnd w:id="4"/>
    </w:p>
    <w:p w14:paraId="17B24F95" w14:textId="3780AA55" w:rsidR="00713DB5" w:rsidRPr="00713DB5" w:rsidRDefault="00713DB5" w:rsidP="00713DB5">
      <w:r>
        <w:t>Bruksprov är ett avelsvärderingstillfälle för hingsta</w:t>
      </w:r>
      <w:r w:rsidR="000378F1">
        <w:t>r</w:t>
      </w:r>
      <w:r w:rsidR="00F66AF4">
        <w:t>. A</w:t>
      </w:r>
      <w:r w:rsidR="00910CDA">
        <w:t xml:space="preserve">velsvärdering </w:t>
      </w:r>
      <w:r w:rsidR="00F66AF4">
        <w:t xml:space="preserve">innebär </w:t>
      </w:r>
      <w:r w:rsidR="00910CDA">
        <w:t>att mäta, beskriva och gradera potentiella avels</w:t>
      </w:r>
      <w:r w:rsidR="00B10739">
        <w:t>hingstars</w:t>
      </w:r>
      <w:r w:rsidR="00910CDA">
        <w:t xml:space="preserve"> utseende och prestationsegenskaper </w:t>
      </w:r>
      <w:r w:rsidR="00B10739">
        <w:t>med s</w:t>
      </w:r>
      <w:r w:rsidR="000378F1">
        <w:t xml:space="preserve">yftet att ta fram så tydlig och objektiv information som möjligt om hingstarna, för att uppfödarna ska kunna göra så välinformerade hingstval som möjligt. </w:t>
      </w:r>
      <w:r w:rsidR="002E1788">
        <w:t xml:space="preserve">Genom att </w:t>
      </w:r>
      <w:r w:rsidR="00FA4E3E">
        <w:t xml:space="preserve">man under </w:t>
      </w:r>
      <w:r w:rsidR="002E1788">
        <w:t>bruksprovet samlar hingstarna på samma plats under ett antal dagar</w:t>
      </w:r>
      <w:r w:rsidR="00FA4E3E">
        <w:t xml:space="preserve"> får domarna möjlighet att </w:t>
      </w:r>
      <w:r w:rsidR="00981F78">
        <w:t>se de deltagande hingstar</w:t>
      </w:r>
      <w:r w:rsidR="003B2C95">
        <w:t>na</w:t>
      </w:r>
      <w:r w:rsidR="00981F78">
        <w:t xml:space="preserve"> i samma</w:t>
      </w:r>
      <w:r w:rsidR="00D1525A">
        <w:t>,</w:t>
      </w:r>
      <w:r w:rsidR="00981F78">
        <w:t xml:space="preserve"> </w:t>
      </w:r>
      <w:r w:rsidR="003B2C95">
        <w:t xml:space="preserve">standardiserade </w:t>
      </w:r>
      <w:r w:rsidR="00981F78">
        <w:t>miljö</w:t>
      </w:r>
      <w:r w:rsidR="003B2C95">
        <w:t xml:space="preserve">. </w:t>
      </w:r>
      <w:r w:rsidR="004C31E5">
        <w:t xml:space="preserve">De flesta kategorier hingstar visas också upprepade gånger under bruksprovet, vilket gör att domarna kan skaffa sig en god uppfattning om </w:t>
      </w:r>
      <w:r w:rsidR="00B21FEA">
        <w:t>dera</w:t>
      </w:r>
      <w:r w:rsidR="004C31E5">
        <w:t xml:space="preserve">s egenskaper. </w:t>
      </w:r>
      <w:r w:rsidR="00B42DCA">
        <w:t xml:space="preserve">Sammantaget gör det att bedömningen under bruksprov </w:t>
      </w:r>
      <w:r w:rsidR="00DD2424">
        <w:t>blir</w:t>
      </w:r>
      <w:r w:rsidR="00B42DCA">
        <w:t xml:space="preserve"> säkrare än om </w:t>
      </w:r>
      <w:r w:rsidR="00DD2424">
        <w:t xml:space="preserve">enskilda hingstar bedöms vid olika tillfällen i olika miljöer. </w:t>
      </w:r>
      <w:r w:rsidR="00B90D22">
        <w:t>F</w:t>
      </w:r>
      <w:r w:rsidR="00F52EEC">
        <w:t>lera vetenskapliga undersökningar</w:t>
      </w:r>
      <w:r w:rsidR="00B90D22">
        <w:t xml:space="preserve"> har visat att hingstars bruksprovsresultat har höga genetiska samband med avkommornas senare resultat i </w:t>
      </w:r>
      <w:r w:rsidR="00B53D5B">
        <w:t xml:space="preserve">tävling och unghästbedömningar. </w:t>
      </w:r>
      <w:r w:rsidR="0090153B">
        <w:t xml:space="preserve">Dessa genetiska </w:t>
      </w:r>
      <w:r w:rsidR="00B53D5B">
        <w:t xml:space="preserve">samband </w:t>
      </w:r>
      <w:r w:rsidR="0090153B">
        <w:t xml:space="preserve">är högre </w:t>
      </w:r>
      <w:r w:rsidR="00B53D5B">
        <w:t>än om man utvärderar hingstarna</w:t>
      </w:r>
      <w:r w:rsidR="0090153B">
        <w:t xml:space="preserve"> enbart genom deras egna tävlingsresultat. </w:t>
      </w:r>
      <w:r w:rsidR="001D3288">
        <w:t>Dessutom får man ut mer information om fler av hingstarnas egenskaper vid bruksprov än vid t.ex. tävling</w:t>
      </w:r>
      <w:r w:rsidR="00FA5116">
        <w:t>, vilket kan vara värdefullt för uppfödare som ska välja hingst till sin</w:t>
      </w:r>
      <w:r w:rsidR="0023753F">
        <w:t>a ston.</w:t>
      </w:r>
    </w:p>
    <w:p w14:paraId="31F4EB62" w14:textId="74BF1A2A" w:rsidR="00B45812" w:rsidRDefault="00B45812" w:rsidP="003A1403">
      <w:pPr>
        <w:pStyle w:val="Rubrik2"/>
      </w:pPr>
      <w:bookmarkStart w:id="5" w:name="_Toc84930703"/>
      <w:r>
        <w:t>1.</w:t>
      </w:r>
      <w:r w:rsidR="0061752A">
        <w:t>2</w:t>
      </w:r>
      <w:r>
        <w:t xml:space="preserve"> Deltagande hästar</w:t>
      </w:r>
      <w:bookmarkEnd w:id="5"/>
    </w:p>
    <w:p w14:paraId="33F66D38" w14:textId="3974E6B0" w:rsidR="00DA5334" w:rsidRDefault="00BC7AA6" w:rsidP="002020D1">
      <w:pPr>
        <w:pStyle w:val="Rubrik3"/>
      </w:pPr>
      <w:bookmarkStart w:id="6" w:name="_Toc84930704"/>
      <w:r>
        <w:t>1.</w:t>
      </w:r>
      <w:r w:rsidR="0061752A">
        <w:t>2</w:t>
      </w:r>
      <w:r>
        <w:t xml:space="preserve">.1 </w:t>
      </w:r>
      <w:r w:rsidR="00DA5334">
        <w:t>Härstamningskrav</w:t>
      </w:r>
      <w:bookmarkEnd w:id="6"/>
    </w:p>
    <w:p w14:paraId="2FD77E83" w14:textId="55A47200" w:rsidR="007E2126" w:rsidRDefault="007E2126" w:rsidP="007E2126">
      <w:r>
        <w:t xml:space="preserve">Hingst som </w:t>
      </w:r>
      <w:r w:rsidR="00567880">
        <w:t xml:space="preserve">ska delta i SWBs bruksprov </w:t>
      </w:r>
      <w:r>
        <w:t xml:space="preserve">skall vara införd i SWBs Grundstambok avdelning I </w:t>
      </w:r>
      <w:r w:rsidR="00567880">
        <w:t xml:space="preserve">(gröna papper i passet) </w:t>
      </w:r>
      <w:r>
        <w:t xml:space="preserve">eller i motsvarande avdelning i annan stambok för varmblodiga ridhästar med typ och prestation som samstämmer med avelsmålen för SWB. </w:t>
      </w:r>
    </w:p>
    <w:p w14:paraId="33447230" w14:textId="1C97AEC4" w:rsidR="00DA5334" w:rsidRDefault="007E2126" w:rsidP="007E2126">
      <w:r>
        <w:t xml:space="preserve">I de fall en hingst ej uppfyller </w:t>
      </w:r>
      <w:r w:rsidR="0038141E">
        <w:t>härstamningskraven</w:t>
      </w:r>
      <w:r>
        <w:t xml:space="preserve">, men har synnerligen intressant härstamning och goda prestationer och/eller synnerligen framstående avkommor, </w:t>
      </w:r>
      <w:r w:rsidR="0038141E">
        <w:t>finns möjlighet att ansöka om dispens avseende hingstens härstamning</w:t>
      </w:r>
      <w:r w:rsidR="00277A13">
        <w:t xml:space="preserve">. Sådan dispens ska vara SWB till handa </w:t>
      </w:r>
      <w:r w:rsidR="00260505" w:rsidRPr="00415F84">
        <w:t>senast två veckor</w:t>
      </w:r>
      <w:r w:rsidR="00B1665A" w:rsidRPr="00415F84">
        <w:t xml:space="preserve"> innan anmälningstidens utgång</w:t>
      </w:r>
      <w:r w:rsidR="00BC7AA6">
        <w:t xml:space="preserve">. </w:t>
      </w:r>
      <w:r w:rsidR="00D664A7">
        <w:t xml:space="preserve">Beslut om eventuell dispens </w:t>
      </w:r>
      <w:r w:rsidR="006454FF">
        <w:t xml:space="preserve">avseende härstamningskraven tas av </w:t>
      </w:r>
      <w:r w:rsidR="007C2391">
        <w:t>SWBs Avelsvärderingsnämnd,</w:t>
      </w:r>
      <w:r w:rsidR="00444E39">
        <w:t xml:space="preserve"> </w:t>
      </w:r>
      <w:r w:rsidR="006454FF">
        <w:t xml:space="preserve">AVN. </w:t>
      </w:r>
    </w:p>
    <w:p w14:paraId="381743B4" w14:textId="51067CFD" w:rsidR="00F74B8C" w:rsidRDefault="00120339" w:rsidP="002020D1">
      <w:pPr>
        <w:pStyle w:val="Rubrik3"/>
      </w:pPr>
      <w:bookmarkStart w:id="7" w:name="_Toc84930705"/>
      <w:r>
        <w:t>1.</w:t>
      </w:r>
      <w:r w:rsidR="0061752A">
        <w:t>2</w:t>
      </w:r>
      <w:r>
        <w:t xml:space="preserve">.2 </w:t>
      </w:r>
      <w:r w:rsidR="00F74B8C">
        <w:t>Hälsokrav</w:t>
      </w:r>
      <w:bookmarkEnd w:id="7"/>
    </w:p>
    <w:p w14:paraId="3ACD1123" w14:textId="77777777" w:rsidR="00042583" w:rsidRDefault="00042583" w:rsidP="00D872F0">
      <w:pPr>
        <w:spacing w:after="0"/>
      </w:pPr>
      <w:r w:rsidRPr="007C0800">
        <w:t>Hingst skall</w:t>
      </w:r>
      <w:r>
        <w:t>:</w:t>
      </w:r>
    </w:p>
    <w:p w14:paraId="68174567" w14:textId="5D0614D1" w:rsidR="00042583" w:rsidRDefault="00042583" w:rsidP="00042583">
      <w:pPr>
        <w:pStyle w:val="Liststycke"/>
        <w:widowControl/>
        <w:numPr>
          <w:ilvl w:val="0"/>
          <w:numId w:val="24"/>
        </w:numPr>
        <w:autoSpaceDE/>
        <w:autoSpaceDN/>
        <w:spacing w:line="264" w:lineRule="auto"/>
        <w:ind w:left="284" w:hanging="218"/>
      </w:pPr>
      <w:r>
        <w:t>U</w:t>
      </w:r>
      <w:r w:rsidRPr="007C0800">
        <w:t>ppfylla kraven enligt Statens jordbruksverks föreskrifter om avelsarbete (SJVFS 2019:31), vara veterinärt godkänd enligt rasvisa krav (</w:t>
      </w:r>
      <w:r>
        <w:t>se</w:t>
      </w:r>
      <w:r w:rsidRPr="007C0800">
        <w:t xml:space="preserve"> bilaga </w:t>
      </w:r>
      <w:r>
        <w:t>1 hingstregelverket</w:t>
      </w:r>
      <w:r w:rsidRPr="007C0800">
        <w:t>)</w:t>
      </w:r>
    </w:p>
    <w:p w14:paraId="4A92E473" w14:textId="77777777" w:rsidR="00B9459B" w:rsidRPr="006C2957" w:rsidRDefault="00042583" w:rsidP="00B9459B">
      <w:pPr>
        <w:pStyle w:val="Liststycke"/>
        <w:widowControl/>
        <w:numPr>
          <w:ilvl w:val="0"/>
          <w:numId w:val="24"/>
        </w:numPr>
        <w:autoSpaceDE/>
        <w:autoSpaceDN/>
        <w:spacing w:line="264" w:lineRule="auto"/>
        <w:ind w:left="284" w:hanging="218"/>
      </w:pPr>
      <w:r>
        <w:t>V</w:t>
      </w:r>
      <w:r w:rsidRPr="007C0800">
        <w:t>ara röntgad utan anmärkning avseende osteochondros i has- och knäleder (bak)</w:t>
      </w:r>
      <w:r>
        <w:t xml:space="preserve"> (se bilaga 2 </w:t>
      </w:r>
      <w:r w:rsidRPr="006C2957">
        <w:t>hingstregelverket).</w:t>
      </w:r>
    </w:p>
    <w:p w14:paraId="154029E8" w14:textId="0EEE7C90" w:rsidR="00B9459B" w:rsidRPr="006C2957" w:rsidRDefault="00CE1A7E" w:rsidP="00B9459B">
      <w:pPr>
        <w:pStyle w:val="Liststycke"/>
        <w:widowControl/>
        <w:numPr>
          <w:ilvl w:val="0"/>
          <w:numId w:val="24"/>
        </w:numPr>
        <w:autoSpaceDE/>
        <w:autoSpaceDN/>
        <w:spacing w:line="264" w:lineRule="auto"/>
        <w:ind w:left="284" w:hanging="218"/>
      </w:pPr>
      <w:r w:rsidRPr="006C2957">
        <w:t xml:space="preserve">Hingst som under bruksprov visar symtom på avvikande andningsljud kommer </w:t>
      </w:r>
      <w:r w:rsidR="0043242B">
        <w:t>behöva genomgå</w:t>
      </w:r>
      <w:r w:rsidR="00B813C3">
        <w:t xml:space="preserve"> en </w:t>
      </w:r>
      <w:r w:rsidR="003371A3" w:rsidRPr="006C2957">
        <w:t xml:space="preserve">videoendoskopisk </w:t>
      </w:r>
      <w:r w:rsidR="00B813C3">
        <w:t>u</w:t>
      </w:r>
      <w:r w:rsidR="003371A3" w:rsidRPr="006C2957">
        <w:t>ndersökning</w:t>
      </w:r>
      <w:r w:rsidR="001B7809">
        <w:t xml:space="preserve"> av sina andningsvägar</w:t>
      </w:r>
      <w:r w:rsidR="00621563">
        <w:t xml:space="preserve"> som ska bedömas av </w:t>
      </w:r>
      <w:proofErr w:type="spellStart"/>
      <w:r w:rsidR="00621563">
        <w:t>AVNs</w:t>
      </w:r>
      <w:proofErr w:type="spellEnd"/>
      <w:r w:rsidR="00621563">
        <w:t xml:space="preserve"> veterinär</w:t>
      </w:r>
      <w:r w:rsidR="003371A3" w:rsidRPr="006C2957">
        <w:t xml:space="preserve"> </w:t>
      </w:r>
      <w:r w:rsidR="00B52A64" w:rsidRPr="006C2957">
        <w:t>före ett eventuellt godkännande.</w:t>
      </w:r>
    </w:p>
    <w:p w14:paraId="5FCE6A84" w14:textId="3280C4CC" w:rsidR="00042583" w:rsidRPr="006C2957" w:rsidRDefault="00B9459B" w:rsidP="00DB6226">
      <w:pPr>
        <w:pStyle w:val="Liststycke"/>
        <w:widowControl/>
        <w:numPr>
          <w:ilvl w:val="0"/>
          <w:numId w:val="24"/>
        </w:numPr>
        <w:autoSpaceDE/>
        <w:autoSpaceDN/>
        <w:spacing w:line="264" w:lineRule="auto"/>
        <w:ind w:left="284" w:hanging="218"/>
      </w:pPr>
      <w:r w:rsidRPr="006C2957">
        <w:t xml:space="preserve">Avseende de Kvalificerade hingstarna skall ett veterinärintyg uppvisas som intygar att hingsten inte visar symtom på avvikande andningsljud under arbete i trav och galopp. Mall för intyg finns på </w:t>
      </w:r>
      <w:hyperlink r:id="rId12" w:history="1">
        <w:r w:rsidR="00CA3A8C" w:rsidRPr="006C2957">
          <w:rPr>
            <w:rStyle w:val="Hyperlnk"/>
          </w:rPr>
          <w:t>www.swb.org/hingstregelverk</w:t>
        </w:r>
      </w:hyperlink>
      <w:r w:rsidR="00B52A64" w:rsidRPr="006C2957">
        <w:t>.</w:t>
      </w:r>
    </w:p>
    <w:p w14:paraId="26BF9098" w14:textId="484B4B29" w:rsidR="00C96556" w:rsidRPr="006C2957" w:rsidRDefault="00CA3A8C" w:rsidP="004C12F7">
      <w:pPr>
        <w:pStyle w:val="Liststycke"/>
        <w:widowControl/>
        <w:numPr>
          <w:ilvl w:val="0"/>
          <w:numId w:val="24"/>
        </w:numPr>
        <w:autoSpaceDE/>
        <w:autoSpaceDN/>
        <w:spacing w:line="264" w:lineRule="auto"/>
        <w:ind w:left="284" w:hanging="218"/>
      </w:pPr>
      <w:r w:rsidRPr="006C2957">
        <w:t>Vara testad med avseende på WFFS.</w:t>
      </w:r>
      <w:r w:rsidR="006C2957" w:rsidRPr="006C2957">
        <w:br/>
      </w:r>
    </w:p>
    <w:p w14:paraId="2576469F" w14:textId="4C1F8AB2" w:rsidR="00EB0E82" w:rsidRDefault="00042583" w:rsidP="00042583">
      <w:pPr>
        <w:adjustRightInd w:val="0"/>
        <w:jc w:val="both"/>
        <w:rPr>
          <w:color w:val="000000"/>
        </w:rPr>
      </w:pPr>
      <w:r w:rsidRPr="00FB137E">
        <w:rPr>
          <w:color w:val="000000"/>
        </w:rPr>
        <w:t xml:space="preserve">I händelse av tveksamhet vid tolkning av </w:t>
      </w:r>
      <w:r w:rsidRPr="003D7260">
        <w:t>röntgenbilder</w:t>
      </w:r>
      <w:r w:rsidR="005C038C" w:rsidRPr="003D7260">
        <w:t>/endoskopi</w:t>
      </w:r>
      <w:r w:rsidRPr="003D7260">
        <w:t xml:space="preserve"> </w:t>
      </w:r>
      <w:r w:rsidRPr="00FB137E">
        <w:rPr>
          <w:color w:val="000000"/>
        </w:rPr>
        <w:t xml:space="preserve">eller vid oklarhet eller tvist rörande tolkning av </w:t>
      </w:r>
      <w:r w:rsidRPr="003D7260">
        <w:t>röntgenresultat</w:t>
      </w:r>
      <w:r w:rsidR="00056468" w:rsidRPr="003D7260">
        <w:t>/endoskopi</w:t>
      </w:r>
      <w:r w:rsidR="00CA2947" w:rsidRPr="003D7260">
        <w:t xml:space="preserve"> </w:t>
      </w:r>
      <w:r w:rsidRPr="00FB137E">
        <w:rPr>
          <w:color w:val="000000"/>
        </w:rPr>
        <w:t>och</w:t>
      </w:r>
      <w:r w:rsidR="00CA2947">
        <w:rPr>
          <w:color w:val="000000"/>
        </w:rPr>
        <w:t xml:space="preserve"> </w:t>
      </w:r>
      <w:r w:rsidRPr="00FB137E">
        <w:rPr>
          <w:color w:val="000000"/>
        </w:rPr>
        <w:t>dess betydelse för avelsvärderingen avgörs frågan efter</w:t>
      </w:r>
      <w:r w:rsidR="001D632E">
        <w:rPr>
          <w:color w:val="000000"/>
        </w:rPr>
        <w:t xml:space="preserve"> </w:t>
      </w:r>
      <w:r w:rsidRPr="00FB137E">
        <w:rPr>
          <w:color w:val="000000"/>
        </w:rPr>
        <w:t xml:space="preserve">utlåtande av </w:t>
      </w:r>
      <w:r w:rsidR="00045B8A" w:rsidRPr="003D7260">
        <w:t xml:space="preserve">AVN utsedd </w:t>
      </w:r>
      <w:r w:rsidRPr="00FB137E">
        <w:rPr>
          <w:color w:val="000000"/>
        </w:rPr>
        <w:t xml:space="preserve">opartisk veterinärmedicinsk expertis. </w:t>
      </w:r>
    </w:p>
    <w:p w14:paraId="3B1FFB2A" w14:textId="3BAF4759" w:rsidR="00532666" w:rsidRPr="00855D5B" w:rsidRDefault="00EB0E82" w:rsidP="009B22B1">
      <w:pPr>
        <w:adjustRightInd w:val="0"/>
        <w:rPr>
          <w:strike/>
        </w:rPr>
      </w:pPr>
      <w:r w:rsidRPr="009306F4">
        <w:rPr>
          <w:color w:val="000000"/>
        </w:rPr>
        <w:lastRenderedPageBreak/>
        <w:t>ID-kontroll skall göras vid WFFS-test för hingstar. ID-kontroll</w:t>
      </w:r>
      <w:r w:rsidR="00D40EB9">
        <w:rPr>
          <w:color w:val="000000"/>
        </w:rPr>
        <w:t>en</w:t>
      </w:r>
      <w:r w:rsidRPr="009306F4">
        <w:rPr>
          <w:color w:val="000000"/>
        </w:rPr>
        <w:t xml:space="preserve"> kan utföras genom verifiering med DNA-typning (beställs samtidigt som WFFS-testet på samma prov) eller genom att provtagande veterinär/ID-kontrollant intygar att det är rätt individ genom att avläsa chip och konturdiagram.</w:t>
      </w:r>
      <w:r w:rsidRPr="00E629F5" w:rsidDel="0023013F">
        <w:rPr>
          <w:color w:val="000000"/>
        </w:rPr>
        <w:t xml:space="preserve"> </w:t>
      </w:r>
      <w:r w:rsidR="00A31D09">
        <w:rPr>
          <w:color w:val="000000"/>
        </w:rPr>
        <w:t>Skicka in</w:t>
      </w:r>
      <w:r>
        <w:rPr>
          <w:color w:val="000000"/>
        </w:rPr>
        <w:t xml:space="preserve"> kopia på provsvar från laboratoriet där hingstens prov analyserats</w:t>
      </w:r>
      <w:r w:rsidR="00997435">
        <w:rPr>
          <w:color w:val="000000"/>
        </w:rPr>
        <w:t>,</w:t>
      </w:r>
      <w:r>
        <w:rPr>
          <w:color w:val="000000"/>
        </w:rPr>
        <w:t xml:space="preserve"> </w:t>
      </w:r>
      <w:r w:rsidR="0081439F">
        <w:rPr>
          <w:color w:val="000000"/>
        </w:rPr>
        <w:t xml:space="preserve">där </w:t>
      </w:r>
      <w:r>
        <w:rPr>
          <w:color w:val="000000"/>
        </w:rPr>
        <w:t>hingstens WFFS-status samt identitet</w:t>
      </w:r>
      <w:r w:rsidR="00997435">
        <w:rPr>
          <w:color w:val="000000"/>
        </w:rPr>
        <w:t xml:space="preserve"> framgår</w:t>
      </w:r>
      <w:r>
        <w:rPr>
          <w:color w:val="000000"/>
        </w:rPr>
        <w:t xml:space="preserve">. Alternativt bifoga intyg från provtagande veterinär som bekräftar att provet tagits från rätt individ. </w:t>
      </w:r>
    </w:p>
    <w:p w14:paraId="1EB2DED8" w14:textId="3A438213" w:rsidR="00120339" w:rsidRDefault="0026321B" w:rsidP="002020D1">
      <w:pPr>
        <w:pStyle w:val="Rubrik3"/>
      </w:pPr>
      <w:bookmarkStart w:id="8" w:name="_Toc84930706"/>
      <w:r>
        <w:t>1.</w:t>
      </w:r>
      <w:r w:rsidR="0061752A">
        <w:t>2</w:t>
      </w:r>
      <w:r>
        <w:t xml:space="preserve">.3 </w:t>
      </w:r>
      <w:r w:rsidR="009D6C3B" w:rsidRPr="009D6C3B">
        <w:t>K</w:t>
      </w:r>
      <w:r w:rsidR="00120339" w:rsidRPr="009D6C3B">
        <w:t>lasser</w:t>
      </w:r>
      <w:bookmarkEnd w:id="8"/>
    </w:p>
    <w:p w14:paraId="54EE2536" w14:textId="63F40E20" w:rsidR="00120339" w:rsidRPr="007C1546" w:rsidRDefault="00C2648D" w:rsidP="00C04349">
      <w:pPr>
        <w:pStyle w:val="Rubrik4"/>
      </w:pPr>
      <w:r>
        <w:t>1.</w:t>
      </w:r>
      <w:r w:rsidR="006E13BD">
        <w:t>2</w:t>
      </w:r>
      <w:r>
        <w:t>.</w:t>
      </w:r>
      <w:r w:rsidR="006E13BD">
        <w:t>2</w:t>
      </w:r>
      <w:r>
        <w:t xml:space="preserve">.1 </w:t>
      </w:r>
      <w:r w:rsidR="006E13BD">
        <w:tab/>
      </w:r>
      <w:r w:rsidR="00AA367F" w:rsidRPr="007C1546">
        <w:t>3-åriga hingstar</w:t>
      </w:r>
    </w:p>
    <w:p w14:paraId="758FA8E0" w14:textId="2C0ED653" w:rsidR="007E2492" w:rsidRDefault="007E2492" w:rsidP="007E2126">
      <w:r>
        <w:t>Hingsten ska</w:t>
      </w:r>
      <w:r w:rsidR="00DC548B">
        <w:t xml:space="preserve"> uppnå 3 års ålder</w:t>
      </w:r>
      <w:r w:rsidR="0026321B">
        <w:t xml:space="preserve"> bedömningsåret.</w:t>
      </w:r>
      <w:r w:rsidR="00585605">
        <w:t xml:space="preserve"> Inga krav på tidigare prestationer.</w:t>
      </w:r>
    </w:p>
    <w:p w14:paraId="6EDC281B" w14:textId="48658DA0" w:rsidR="004677F4" w:rsidRPr="004677F4" w:rsidRDefault="00C2648D" w:rsidP="00C04349">
      <w:pPr>
        <w:pStyle w:val="Rubrik4"/>
      </w:pPr>
      <w:r>
        <w:t>1.</w:t>
      </w:r>
      <w:r w:rsidR="006E13BD">
        <w:t>2</w:t>
      </w:r>
      <w:r>
        <w:t>.</w:t>
      </w:r>
      <w:r w:rsidR="006E13BD">
        <w:t>2</w:t>
      </w:r>
      <w:r>
        <w:t xml:space="preserve">.2 </w:t>
      </w:r>
      <w:r w:rsidR="006E13BD">
        <w:tab/>
      </w:r>
      <w:r w:rsidR="004677F4" w:rsidRPr="004677F4">
        <w:t>4-5-åriga hingstar</w:t>
      </w:r>
    </w:p>
    <w:p w14:paraId="5040EB5E" w14:textId="00198A52" w:rsidR="004677F4" w:rsidRDefault="004677F4" w:rsidP="007E2126">
      <w:r>
        <w:t xml:space="preserve">Inga krav på tidigare prestationer. </w:t>
      </w:r>
    </w:p>
    <w:p w14:paraId="261F70D6" w14:textId="2E3C7EC9" w:rsidR="003F7985" w:rsidRPr="00A4226C" w:rsidRDefault="00C2648D" w:rsidP="00C04349">
      <w:pPr>
        <w:pStyle w:val="Rubrik4"/>
      </w:pPr>
      <w:r>
        <w:t>1.</w:t>
      </w:r>
      <w:r w:rsidR="006E13BD">
        <w:t>2</w:t>
      </w:r>
      <w:r>
        <w:t>.</w:t>
      </w:r>
      <w:r w:rsidR="006E13BD">
        <w:t>2</w:t>
      </w:r>
      <w:r>
        <w:t xml:space="preserve">.3 </w:t>
      </w:r>
      <w:r w:rsidR="006E13BD">
        <w:tab/>
      </w:r>
      <w:r w:rsidR="003F7985" w:rsidRPr="00A4226C">
        <w:t>Prestationshingstar</w:t>
      </w:r>
    </w:p>
    <w:p w14:paraId="30007D3F" w14:textId="3603CA5C" w:rsidR="00324001" w:rsidRDefault="00324001" w:rsidP="001C7B13">
      <w:r>
        <w:t xml:space="preserve">Avser hingstar som är minst 6 år gamla och som har meriterat sig i sporten, men inte uppnått tillräckliga resultat för att </w:t>
      </w:r>
      <w:r w:rsidR="008B4F85">
        <w:t xml:space="preserve">direkt </w:t>
      </w:r>
      <w:r>
        <w:t xml:space="preserve">kunna uppnå </w:t>
      </w:r>
      <w:r w:rsidR="003139F8">
        <w:t xml:space="preserve">avelsvärdeklass Premierad eller Accepterad via sina tävlingsmeriter. </w:t>
      </w:r>
    </w:p>
    <w:p w14:paraId="4138DE74" w14:textId="2DF027D7" w:rsidR="00A4226C" w:rsidRPr="00E629F5" w:rsidRDefault="00A4226C" w:rsidP="006E6179">
      <w:pPr>
        <w:adjustRightInd w:val="0"/>
        <w:rPr>
          <w:color w:val="000000"/>
        </w:rPr>
      </w:pPr>
      <w:r w:rsidRPr="00A914BD">
        <w:rPr>
          <w:rFonts w:cs="TimesNewRoman,BoldItalic"/>
          <w:b/>
          <w:bCs/>
          <w:color w:val="000000"/>
          <w:u w:val="single"/>
        </w:rPr>
        <w:t>För hoppning</w:t>
      </w:r>
      <w:r w:rsidRPr="00E629F5">
        <w:rPr>
          <w:rFonts w:ascii="TimesNewRoman,BoldItalic" w:hAnsi="TimesNewRoman,BoldItalic" w:cs="TimesNewRoman,BoldItalic"/>
          <w:b/>
          <w:bCs/>
          <w:i/>
          <w:color w:val="000000"/>
        </w:rPr>
        <w:t xml:space="preserve"> </w:t>
      </w:r>
      <w:r w:rsidRPr="00E629F5">
        <w:rPr>
          <w:color w:val="000000"/>
        </w:rPr>
        <w:t xml:space="preserve">gäller följande </w:t>
      </w:r>
      <w:r w:rsidRPr="00176BEA">
        <w:rPr>
          <w:b/>
          <w:color w:val="000000"/>
        </w:rPr>
        <w:t>minimikrav</w:t>
      </w:r>
      <w:r w:rsidRPr="00E629F5">
        <w:rPr>
          <w:color w:val="000000"/>
        </w:rPr>
        <w:t xml:space="preserve"> på officiella tävlingsresultat för att hingst skall</w:t>
      </w:r>
      <w:r>
        <w:rPr>
          <w:color w:val="000000"/>
        </w:rPr>
        <w:t xml:space="preserve"> </w:t>
      </w:r>
      <w:r w:rsidRPr="00E629F5">
        <w:rPr>
          <w:color w:val="000000"/>
        </w:rPr>
        <w:t xml:space="preserve">vara </w:t>
      </w:r>
      <w:r w:rsidRPr="00BE27EB">
        <w:rPr>
          <w:rFonts w:cs="TimesNewRoman,Italic"/>
          <w:b/>
          <w:color w:val="000000"/>
        </w:rPr>
        <w:t>bedömningsbar</w:t>
      </w:r>
      <w:r>
        <w:rPr>
          <w:rFonts w:cs="TimesNewRoman,Italic"/>
          <w:b/>
          <w:color w:val="000000"/>
        </w:rPr>
        <w:t xml:space="preserve"> </w:t>
      </w:r>
      <w:r w:rsidRPr="009D0056">
        <w:rPr>
          <w:rFonts w:cs="TimesNewRoman,Italic"/>
          <w:bCs/>
          <w:color w:val="000000"/>
        </w:rPr>
        <w:t>och få delta i bruksprovet</w:t>
      </w:r>
      <w:r w:rsidRPr="00BE27EB">
        <w:rPr>
          <w:color w:val="000000"/>
        </w:rPr>
        <w:t>:</w:t>
      </w:r>
    </w:p>
    <w:p w14:paraId="3DBAEC65" w14:textId="6E9FBE22" w:rsidR="00A4226C" w:rsidRPr="00BE27EB" w:rsidRDefault="00A4226C" w:rsidP="007A516C">
      <w:pPr>
        <w:adjustRightInd w:val="0"/>
        <w:spacing w:after="80" w:line="240" w:lineRule="auto"/>
        <w:jc w:val="both"/>
        <w:rPr>
          <w:color w:val="000000"/>
        </w:rPr>
      </w:pPr>
      <w:r w:rsidRPr="00BE27EB">
        <w:rPr>
          <w:rFonts w:cs="TimesNewRoman,Bold"/>
          <w:b/>
          <w:bCs/>
          <w:color w:val="000000"/>
        </w:rPr>
        <w:t>6 år</w:t>
      </w:r>
      <w:r w:rsidRPr="00BE27EB">
        <w:rPr>
          <w:color w:val="000000"/>
        </w:rPr>
        <w:t xml:space="preserve">: </w:t>
      </w:r>
      <w:r w:rsidR="001024C8" w:rsidRPr="00786126">
        <w:t>kvalat till slut</w:t>
      </w:r>
      <w:r w:rsidRPr="00786126">
        <w:t xml:space="preserve">final </w:t>
      </w:r>
      <w:r w:rsidRPr="00BE27EB">
        <w:rPr>
          <w:color w:val="000000"/>
        </w:rPr>
        <w:t>vid särskilt angivna årgångstävlingar för 5-åringar</w:t>
      </w:r>
    </w:p>
    <w:p w14:paraId="470BB9E1" w14:textId="083C20E8" w:rsidR="00A4226C" w:rsidRPr="00BE27EB" w:rsidRDefault="00A4226C" w:rsidP="007A516C">
      <w:pPr>
        <w:adjustRightInd w:val="0"/>
        <w:spacing w:after="80" w:line="240" w:lineRule="auto"/>
        <w:jc w:val="both"/>
        <w:rPr>
          <w:color w:val="000000"/>
        </w:rPr>
      </w:pPr>
      <w:r w:rsidRPr="00BE27EB">
        <w:rPr>
          <w:rFonts w:cs="TimesNewRoman,Bold"/>
          <w:b/>
          <w:bCs/>
          <w:color w:val="000000"/>
        </w:rPr>
        <w:t>7 år</w:t>
      </w:r>
      <w:r w:rsidRPr="00BE27EB">
        <w:rPr>
          <w:color w:val="000000"/>
        </w:rPr>
        <w:t xml:space="preserve">: </w:t>
      </w:r>
      <w:r w:rsidR="001024C8" w:rsidRPr="00786126">
        <w:t>kvalat till slut</w:t>
      </w:r>
      <w:r w:rsidRPr="00786126">
        <w:t xml:space="preserve">final </w:t>
      </w:r>
      <w:r w:rsidRPr="00BE27EB">
        <w:rPr>
          <w:color w:val="000000"/>
        </w:rPr>
        <w:t>vid särskilt angivna årgångstävlingar för 6-åringar</w:t>
      </w:r>
    </w:p>
    <w:p w14:paraId="27E6C8C1" w14:textId="5F6CDDAD" w:rsidR="00A4226C" w:rsidRPr="00BE27EB" w:rsidRDefault="00A4226C" w:rsidP="007A516C">
      <w:pPr>
        <w:adjustRightInd w:val="0"/>
        <w:spacing w:after="80" w:line="240" w:lineRule="auto"/>
        <w:jc w:val="both"/>
        <w:rPr>
          <w:color w:val="000000"/>
        </w:rPr>
      </w:pPr>
      <w:r w:rsidRPr="00BE27EB">
        <w:rPr>
          <w:rFonts w:cs="TimesNewRoman,Bold"/>
          <w:b/>
          <w:bCs/>
          <w:color w:val="000000"/>
        </w:rPr>
        <w:t>8 år</w:t>
      </w:r>
      <w:r w:rsidRPr="00BE27EB">
        <w:rPr>
          <w:color w:val="000000"/>
        </w:rPr>
        <w:t>: fem placeringar i 140</w:t>
      </w:r>
      <w:r w:rsidR="0015035B">
        <w:rPr>
          <w:color w:val="000000"/>
        </w:rPr>
        <w:t xml:space="preserve"> hoppning</w:t>
      </w:r>
      <w:r w:rsidRPr="00BE27EB">
        <w:rPr>
          <w:color w:val="000000"/>
        </w:rPr>
        <w:t xml:space="preserve"> eller högre nationell klass som 7-åring</w:t>
      </w:r>
    </w:p>
    <w:p w14:paraId="5BB049B0" w14:textId="3DEEDB88" w:rsidR="00A4226C" w:rsidRPr="00BE27EB" w:rsidRDefault="00A4226C" w:rsidP="007A516C">
      <w:pPr>
        <w:adjustRightInd w:val="0"/>
        <w:spacing w:after="80" w:line="240" w:lineRule="auto"/>
        <w:jc w:val="both"/>
        <w:rPr>
          <w:color w:val="000000"/>
        </w:rPr>
      </w:pPr>
      <w:r w:rsidRPr="00BE27EB">
        <w:rPr>
          <w:rFonts w:cs="TimesNewRoman,Bold"/>
          <w:b/>
          <w:bCs/>
          <w:color w:val="000000"/>
        </w:rPr>
        <w:t>9 år</w:t>
      </w:r>
      <w:r w:rsidRPr="00BE27EB">
        <w:rPr>
          <w:color w:val="000000"/>
        </w:rPr>
        <w:t>: fem placeringar i 145</w:t>
      </w:r>
      <w:r w:rsidR="009D1DC4">
        <w:rPr>
          <w:color w:val="000000"/>
        </w:rPr>
        <w:t xml:space="preserve"> hoppning</w:t>
      </w:r>
      <w:r w:rsidRPr="00BE27EB">
        <w:rPr>
          <w:color w:val="000000"/>
        </w:rPr>
        <w:t xml:space="preserve"> eller högre nationell klass som 8-åring</w:t>
      </w:r>
    </w:p>
    <w:p w14:paraId="1507B9E9" w14:textId="19227590" w:rsidR="00A4226C" w:rsidRPr="00BE27EB" w:rsidRDefault="00A4226C" w:rsidP="007A516C">
      <w:pPr>
        <w:adjustRightInd w:val="0"/>
        <w:spacing w:after="80" w:line="240" w:lineRule="auto"/>
        <w:jc w:val="both"/>
        <w:rPr>
          <w:color w:val="000000"/>
        </w:rPr>
      </w:pPr>
      <w:r w:rsidRPr="00BE27EB">
        <w:rPr>
          <w:rFonts w:cs="TimesNewRoman,Bold"/>
          <w:b/>
          <w:bCs/>
          <w:color w:val="000000"/>
        </w:rPr>
        <w:t>10 år</w:t>
      </w:r>
      <w:r w:rsidRPr="00BE27EB">
        <w:rPr>
          <w:color w:val="000000"/>
        </w:rPr>
        <w:t xml:space="preserve">: tre placeringar i 150 </w:t>
      </w:r>
      <w:r w:rsidR="009D1DC4">
        <w:rPr>
          <w:color w:val="000000"/>
        </w:rPr>
        <w:t>hoppning</w:t>
      </w:r>
      <w:r w:rsidRPr="00BE27EB">
        <w:rPr>
          <w:color w:val="000000"/>
        </w:rPr>
        <w:t xml:space="preserve"> eller högre internationell klass som 8-9-åring</w:t>
      </w:r>
    </w:p>
    <w:p w14:paraId="6473D25E" w14:textId="37632144" w:rsidR="00A4226C" w:rsidRDefault="00A4226C" w:rsidP="007A516C">
      <w:pPr>
        <w:adjustRightInd w:val="0"/>
        <w:spacing w:after="80" w:line="240" w:lineRule="auto"/>
        <w:jc w:val="both"/>
        <w:rPr>
          <w:color w:val="000000"/>
        </w:rPr>
      </w:pPr>
      <w:r w:rsidRPr="00BE27EB">
        <w:rPr>
          <w:rFonts w:cs="TimesNewRoman,Bold"/>
          <w:b/>
          <w:bCs/>
          <w:color w:val="000000"/>
        </w:rPr>
        <w:t>11 år och äldre</w:t>
      </w:r>
      <w:r w:rsidRPr="00BE27EB">
        <w:rPr>
          <w:color w:val="000000"/>
        </w:rPr>
        <w:t>: tre placeringar</w:t>
      </w:r>
      <w:r w:rsidRPr="00E629F5">
        <w:rPr>
          <w:color w:val="000000"/>
        </w:rPr>
        <w:t xml:space="preserve"> i 160 </w:t>
      </w:r>
      <w:r w:rsidR="009D1DC4">
        <w:rPr>
          <w:color w:val="000000"/>
        </w:rPr>
        <w:t>hoppning</w:t>
      </w:r>
      <w:r w:rsidRPr="00E629F5">
        <w:rPr>
          <w:color w:val="000000"/>
        </w:rPr>
        <w:t xml:space="preserve"> i internationell klass</w:t>
      </w:r>
    </w:p>
    <w:p w14:paraId="4A5A5F3A" w14:textId="77777777" w:rsidR="00A4226C" w:rsidRDefault="00A4226C" w:rsidP="003A1403">
      <w:pPr>
        <w:spacing w:after="0"/>
        <w:rPr>
          <w:rFonts w:cs="TimesNewRoman,BoldItalic"/>
          <w:b/>
          <w:bCs/>
          <w:iCs w:val="0"/>
          <w:color w:val="000000"/>
          <w:u w:val="single"/>
        </w:rPr>
      </w:pPr>
    </w:p>
    <w:p w14:paraId="08041050" w14:textId="0B6EAC64" w:rsidR="00A4226C" w:rsidRPr="00E629F5" w:rsidRDefault="00A4226C" w:rsidP="006E6179">
      <w:pPr>
        <w:adjustRightInd w:val="0"/>
        <w:rPr>
          <w:color w:val="000000"/>
        </w:rPr>
      </w:pPr>
      <w:r w:rsidRPr="00A914BD">
        <w:rPr>
          <w:rFonts w:cs="TimesNewRoman,BoldItalic"/>
          <w:b/>
          <w:bCs/>
          <w:color w:val="000000"/>
          <w:u w:val="single"/>
        </w:rPr>
        <w:t>För dressyr</w:t>
      </w:r>
      <w:r w:rsidRPr="00BE27EB">
        <w:rPr>
          <w:rFonts w:cs="TimesNewRoman,BoldItalic"/>
          <w:b/>
          <w:bCs/>
          <w:i/>
          <w:color w:val="000000"/>
        </w:rPr>
        <w:t xml:space="preserve"> </w:t>
      </w:r>
      <w:r w:rsidRPr="00BE27EB">
        <w:rPr>
          <w:color w:val="000000"/>
        </w:rPr>
        <w:t>gäller</w:t>
      </w:r>
      <w:r w:rsidRPr="00E629F5">
        <w:rPr>
          <w:color w:val="000000"/>
        </w:rPr>
        <w:t xml:space="preserve"> följande </w:t>
      </w:r>
      <w:r w:rsidRPr="00176BEA">
        <w:rPr>
          <w:b/>
          <w:color w:val="000000"/>
        </w:rPr>
        <w:t>minimikrav</w:t>
      </w:r>
      <w:r w:rsidRPr="00E629F5">
        <w:rPr>
          <w:color w:val="000000"/>
        </w:rPr>
        <w:t xml:space="preserve"> på officiella tävlingsresultat för att hingst skall vara </w:t>
      </w:r>
      <w:r w:rsidRPr="00BE27EB">
        <w:rPr>
          <w:rFonts w:cs="TimesNewRoman,Italic"/>
          <w:b/>
          <w:color w:val="000000"/>
        </w:rPr>
        <w:t>bedömningsbar</w:t>
      </w:r>
      <w:r w:rsidR="006E6179">
        <w:rPr>
          <w:rFonts w:cs="TimesNewRoman,Italic"/>
          <w:b/>
          <w:color w:val="000000"/>
        </w:rPr>
        <w:t xml:space="preserve"> </w:t>
      </w:r>
      <w:r w:rsidR="006E6179" w:rsidRPr="009D0056">
        <w:rPr>
          <w:rFonts w:cs="TimesNewRoman,Italic"/>
          <w:bCs/>
          <w:color w:val="000000"/>
        </w:rPr>
        <w:t>och få delta i bruksprovet</w:t>
      </w:r>
      <w:r w:rsidRPr="00BE27EB">
        <w:rPr>
          <w:color w:val="000000"/>
        </w:rPr>
        <w:t>:</w:t>
      </w:r>
    </w:p>
    <w:p w14:paraId="1EF2712E" w14:textId="68AB0A66" w:rsidR="00A4226C" w:rsidRPr="00BE27EB" w:rsidRDefault="00A4226C" w:rsidP="007A516C">
      <w:pPr>
        <w:adjustRightInd w:val="0"/>
        <w:spacing w:after="80" w:line="240" w:lineRule="auto"/>
        <w:jc w:val="both"/>
        <w:rPr>
          <w:color w:val="000000"/>
        </w:rPr>
      </w:pPr>
      <w:r w:rsidRPr="00BE27EB">
        <w:rPr>
          <w:rFonts w:cs="TimesNewRoman,Bold"/>
          <w:b/>
          <w:bCs/>
          <w:color w:val="000000"/>
        </w:rPr>
        <w:t>6 år</w:t>
      </w:r>
      <w:r w:rsidRPr="00BE27EB">
        <w:rPr>
          <w:color w:val="000000"/>
        </w:rPr>
        <w:t xml:space="preserve">: </w:t>
      </w:r>
      <w:r w:rsidR="001024C8" w:rsidRPr="00717808">
        <w:t>kvalat till slut</w:t>
      </w:r>
      <w:r w:rsidRPr="00717808">
        <w:t xml:space="preserve">final </w:t>
      </w:r>
      <w:r w:rsidRPr="00BE27EB">
        <w:rPr>
          <w:color w:val="000000"/>
        </w:rPr>
        <w:t>vid särskilt angivna årgångstävlingar för 5-åringar</w:t>
      </w:r>
    </w:p>
    <w:p w14:paraId="55ECBA51" w14:textId="005B2063" w:rsidR="00A4226C" w:rsidRPr="00BE27EB" w:rsidRDefault="00A4226C" w:rsidP="007A516C">
      <w:pPr>
        <w:adjustRightInd w:val="0"/>
        <w:spacing w:after="80" w:line="240" w:lineRule="auto"/>
        <w:jc w:val="both"/>
        <w:rPr>
          <w:color w:val="000000"/>
        </w:rPr>
      </w:pPr>
      <w:r w:rsidRPr="00BE27EB">
        <w:rPr>
          <w:rFonts w:cs="TimesNewRoman,Bold"/>
          <w:b/>
          <w:bCs/>
          <w:color w:val="000000"/>
        </w:rPr>
        <w:t>7 år</w:t>
      </w:r>
      <w:r w:rsidRPr="00BE27EB">
        <w:rPr>
          <w:color w:val="000000"/>
        </w:rPr>
        <w:t xml:space="preserve">: </w:t>
      </w:r>
      <w:r w:rsidR="001024C8" w:rsidRPr="00717808">
        <w:t>kvalat till slut</w:t>
      </w:r>
      <w:r w:rsidRPr="00717808">
        <w:t xml:space="preserve">final </w:t>
      </w:r>
      <w:r w:rsidRPr="00BE27EB">
        <w:rPr>
          <w:color w:val="000000"/>
        </w:rPr>
        <w:t>vid särskilt angivna årgångstävlingar för 6-åringar</w:t>
      </w:r>
    </w:p>
    <w:p w14:paraId="75B48FA3" w14:textId="24BDCD48" w:rsidR="00A4226C" w:rsidRPr="00BE27EB" w:rsidRDefault="00A4226C" w:rsidP="007A516C">
      <w:pPr>
        <w:adjustRightInd w:val="0"/>
        <w:spacing w:after="80" w:line="240" w:lineRule="auto"/>
        <w:jc w:val="both"/>
        <w:rPr>
          <w:color w:val="000000"/>
        </w:rPr>
      </w:pPr>
      <w:r w:rsidRPr="00BE27EB">
        <w:rPr>
          <w:rFonts w:cs="TimesNewRoman,Bold"/>
          <w:b/>
          <w:bCs/>
          <w:color w:val="000000"/>
        </w:rPr>
        <w:t>8 år</w:t>
      </w:r>
      <w:r w:rsidRPr="00BE27EB">
        <w:rPr>
          <w:color w:val="000000"/>
        </w:rPr>
        <w:t xml:space="preserve">: minst två resultat på eller över 70 % i </w:t>
      </w:r>
      <w:r w:rsidR="00EB7F87">
        <w:rPr>
          <w:color w:val="000000"/>
        </w:rPr>
        <w:t xml:space="preserve">Prix </w:t>
      </w:r>
      <w:proofErr w:type="spellStart"/>
      <w:r w:rsidRPr="00BE27EB">
        <w:rPr>
          <w:color w:val="000000"/>
        </w:rPr>
        <w:t>St</w:t>
      </w:r>
      <w:proofErr w:type="spellEnd"/>
      <w:r w:rsidRPr="00BE27EB">
        <w:rPr>
          <w:color w:val="000000"/>
        </w:rPr>
        <w:t xml:space="preserve"> Georg</w:t>
      </w:r>
      <w:r w:rsidR="00EB7F87">
        <w:rPr>
          <w:color w:val="000000"/>
        </w:rPr>
        <w:t>es</w:t>
      </w:r>
      <w:r w:rsidRPr="00BE27EB">
        <w:rPr>
          <w:color w:val="000000"/>
        </w:rPr>
        <w:t xml:space="preserve"> eller </w:t>
      </w:r>
      <w:proofErr w:type="spellStart"/>
      <w:r w:rsidRPr="00BE27EB">
        <w:rPr>
          <w:color w:val="000000"/>
        </w:rPr>
        <w:t>Msv</w:t>
      </w:r>
      <w:proofErr w:type="spellEnd"/>
      <w:r w:rsidRPr="00BE27EB">
        <w:rPr>
          <w:color w:val="000000"/>
        </w:rPr>
        <w:t xml:space="preserve"> A1 som 7-åring</w:t>
      </w:r>
    </w:p>
    <w:p w14:paraId="2AF754BB" w14:textId="77777777" w:rsidR="00A4226C" w:rsidRPr="00BE27EB" w:rsidRDefault="00A4226C" w:rsidP="007A516C">
      <w:pPr>
        <w:adjustRightInd w:val="0"/>
        <w:spacing w:after="80" w:line="240" w:lineRule="auto"/>
        <w:jc w:val="both"/>
        <w:rPr>
          <w:color w:val="000000"/>
        </w:rPr>
      </w:pPr>
      <w:r w:rsidRPr="00BE27EB">
        <w:rPr>
          <w:rFonts w:cs="TimesNewRoman,Bold"/>
          <w:b/>
          <w:bCs/>
          <w:color w:val="000000"/>
        </w:rPr>
        <w:t>9 år</w:t>
      </w:r>
      <w:r w:rsidRPr="00BE27EB">
        <w:rPr>
          <w:color w:val="000000"/>
        </w:rPr>
        <w:t xml:space="preserve">: minst två resultat på eller över 70 % i </w:t>
      </w:r>
      <w:proofErr w:type="spellStart"/>
      <w:r w:rsidRPr="00BE27EB">
        <w:rPr>
          <w:color w:val="000000"/>
        </w:rPr>
        <w:t>Intermediaire</w:t>
      </w:r>
      <w:proofErr w:type="spellEnd"/>
      <w:r w:rsidRPr="00BE27EB">
        <w:rPr>
          <w:color w:val="000000"/>
        </w:rPr>
        <w:t xml:space="preserve"> I som 8-åring</w:t>
      </w:r>
    </w:p>
    <w:p w14:paraId="6D7A4ECA" w14:textId="030CCA8C" w:rsidR="00A4226C" w:rsidRPr="00BE27EB" w:rsidRDefault="00A4226C" w:rsidP="007A516C">
      <w:pPr>
        <w:adjustRightInd w:val="0"/>
        <w:spacing w:after="80" w:line="240" w:lineRule="auto"/>
        <w:jc w:val="both"/>
        <w:rPr>
          <w:color w:val="000000"/>
        </w:rPr>
      </w:pPr>
      <w:r w:rsidRPr="00BE27EB">
        <w:rPr>
          <w:rFonts w:cs="TimesNewRoman,Bold"/>
          <w:b/>
          <w:bCs/>
          <w:color w:val="000000"/>
        </w:rPr>
        <w:t xml:space="preserve">10 år </w:t>
      </w:r>
      <w:r w:rsidRPr="00BE27EB">
        <w:rPr>
          <w:color w:val="000000"/>
        </w:rPr>
        <w:t xml:space="preserve">minst två resultat på eller över 67 % i </w:t>
      </w:r>
      <w:proofErr w:type="spellStart"/>
      <w:r w:rsidRPr="00BE27EB">
        <w:rPr>
          <w:color w:val="000000"/>
        </w:rPr>
        <w:t>Intermediaire</w:t>
      </w:r>
      <w:proofErr w:type="spellEnd"/>
      <w:r w:rsidR="00AD4399">
        <w:rPr>
          <w:color w:val="000000"/>
        </w:rPr>
        <w:t xml:space="preserve"> II</w:t>
      </w:r>
      <w:r w:rsidR="004D77BF">
        <w:rPr>
          <w:color w:val="000000"/>
        </w:rPr>
        <w:t>/IB/A/B</w:t>
      </w:r>
      <w:r w:rsidR="004D77BF" w:rsidRPr="00BE27EB">
        <w:rPr>
          <w:color w:val="000000"/>
        </w:rPr>
        <w:t xml:space="preserve"> </w:t>
      </w:r>
      <w:r w:rsidR="004D77BF">
        <w:rPr>
          <w:color w:val="000000"/>
        </w:rPr>
        <w:t xml:space="preserve">(tidigare </w:t>
      </w:r>
      <w:r w:rsidRPr="00BE27EB">
        <w:rPr>
          <w:color w:val="000000"/>
        </w:rPr>
        <w:t>Svår B1</w:t>
      </w:r>
      <w:r w:rsidR="004D77BF">
        <w:rPr>
          <w:color w:val="000000"/>
        </w:rPr>
        <w:t>)</w:t>
      </w:r>
      <w:r w:rsidRPr="00BE27EB">
        <w:rPr>
          <w:color w:val="000000"/>
        </w:rPr>
        <w:t xml:space="preserve"> som 9-åring</w:t>
      </w:r>
    </w:p>
    <w:p w14:paraId="082D98D1" w14:textId="77777777" w:rsidR="00A4226C" w:rsidRDefault="00A4226C" w:rsidP="003A1403">
      <w:pPr>
        <w:adjustRightInd w:val="0"/>
        <w:spacing w:line="240" w:lineRule="auto"/>
        <w:jc w:val="both"/>
        <w:rPr>
          <w:color w:val="000000"/>
        </w:rPr>
      </w:pPr>
      <w:r w:rsidRPr="00BE27EB">
        <w:rPr>
          <w:rFonts w:cs="TimesNewRoman,Bold"/>
          <w:b/>
          <w:bCs/>
          <w:color w:val="000000"/>
        </w:rPr>
        <w:t>11 år och äldre</w:t>
      </w:r>
      <w:r w:rsidRPr="00BE27EB">
        <w:rPr>
          <w:color w:val="000000"/>
        </w:rPr>
        <w:t>: minst två</w:t>
      </w:r>
      <w:r>
        <w:rPr>
          <w:color w:val="000000"/>
        </w:rPr>
        <w:t xml:space="preserve"> resultat på eller över </w:t>
      </w:r>
      <w:r w:rsidRPr="00E629F5">
        <w:rPr>
          <w:color w:val="000000"/>
        </w:rPr>
        <w:t>67 % i Grand Prix</w:t>
      </w:r>
    </w:p>
    <w:p w14:paraId="70646423" w14:textId="77777777" w:rsidR="009B22B1" w:rsidRPr="00536A35" w:rsidRDefault="009B22B1" w:rsidP="003A1403">
      <w:pPr>
        <w:adjustRightInd w:val="0"/>
        <w:spacing w:line="240" w:lineRule="auto"/>
        <w:jc w:val="both"/>
      </w:pPr>
    </w:p>
    <w:p w14:paraId="584C4019" w14:textId="060ECE38" w:rsidR="00A4226C" w:rsidRDefault="00A4226C" w:rsidP="002B19F7">
      <w:pPr>
        <w:adjustRightInd w:val="0"/>
        <w:spacing w:line="240" w:lineRule="auto"/>
        <w:rPr>
          <w:color w:val="000000"/>
        </w:rPr>
      </w:pPr>
      <w:r w:rsidRPr="00BA6DC1">
        <w:rPr>
          <w:rFonts w:cs="TimesNewRoman,Bold"/>
          <w:b/>
          <w:bCs/>
          <w:color w:val="000000"/>
        </w:rPr>
        <w:t>Särskilt angivna årgångstävlingar</w:t>
      </w:r>
      <w:r w:rsidRPr="00E629F5">
        <w:rPr>
          <w:rFonts w:ascii="TimesNewRoman,Bold" w:hAnsi="TimesNewRoman,Bold" w:cs="TimesNewRoman,Bold"/>
          <w:b/>
          <w:bCs/>
          <w:color w:val="000000"/>
        </w:rPr>
        <w:t xml:space="preserve"> </w:t>
      </w:r>
      <w:r w:rsidRPr="00E629F5">
        <w:rPr>
          <w:color w:val="000000"/>
        </w:rPr>
        <w:t>i Sverige som räknas för bedömningsbarhet är</w:t>
      </w:r>
      <w:r>
        <w:rPr>
          <w:color w:val="000000"/>
        </w:rPr>
        <w:t xml:space="preserve"> </w:t>
      </w:r>
      <w:r w:rsidRPr="00E629F5">
        <w:rPr>
          <w:color w:val="000000"/>
        </w:rPr>
        <w:t xml:space="preserve">följande: Scandinavian </w:t>
      </w:r>
      <w:proofErr w:type="spellStart"/>
      <w:r w:rsidRPr="00E629F5">
        <w:rPr>
          <w:color w:val="000000"/>
        </w:rPr>
        <w:t>Open</w:t>
      </w:r>
      <w:proofErr w:type="spellEnd"/>
      <w:r w:rsidRPr="00E629F5">
        <w:rPr>
          <w:color w:val="000000"/>
        </w:rPr>
        <w:t xml:space="preserve"> i Falsterbo</w:t>
      </w:r>
      <w:r w:rsidR="003676D8" w:rsidRPr="00C932C3">
        <w:t>,</w:t>
      </w:r>
      <w:r w:rsidR="003676D8" w:rsidRPr="00354A92">
        <w:rPr>
          <w:color w:val="FF0000"/>
        </w:rPr>
        <w:t xml:space="preserve"> </w:t>
      </w:r>
      <w:r w:rsidR="003007F9" w:rsidRPr="00717808">
        <w:t xml:space="preserve">Champion </w:t>
      </w:r>
      <w:proofErr w:type="spellStart"/>
      <w:r w:rsidR="003007F9" w:rsidRPr="00717808">
        <w:t>of</w:t>
      </w:r>
      <w:proofErr w:type="spellEnd"/>
      <w:r w:rsidR="003007F9" w:rsidRPr="00717808">
        <w:t xml:space="preserve"> the </w:t>
      </w:r>
      <w:proofErr w:type="spellStart"/>
      <w:r w:rsidR="003007F9" w:rsidRPr="00717808">
        <w:t>Youngsters</w:t>
      </w:r>
      <w:proofErr w:type="spellEnd"/>
      <w:r w:rsidR="003007F9" w:rsidRPr="00717808">
        <w:t>, Jönköping Horse Show</w:t>
      </w:r>
      <w:r w:rsidRPr="00717808">
        <w:t xml:space="preserve"> </w:t>
      </w:r>
      <w:r w:rsidRPr="00E629F5">
        <w:rPr>
          <w:color w:val="000000"/>
        </w:rPr>
        <w:t xml:space="preserve">samt </w:t>
      </w:r>
      <w:r>
        <w:rPr>
          <w:color w:val="000000"/>
        </w:rPr>
        <w:t xml:space="preserve">SWB Equestrian </w:t>
      </w:r>
      <w:proofErr w:type="spellStart"/>
      <w:r>
        <w:rPr>
          <w:color w:val="000000"/>
        </w:rPr>
        <w:t>Weeks</w:t>
      </w:r>
      <w:proofErr w:type="spellEnd"/>
      <w:r>
        <w:rPr>
          <w:color w:val="000000"/>
        </w:rPr>
        <w:t xml:space="preserve"> </w:t>
      </w:r>
      <w:r w:rsidRPr="00E629F5">
        <w:rPr>
          <w:color w:val="000000"/>
        </w:rPr>
        <w:t>med</w:t>
      </w:r>
      <w:r>
        <w:rPr>
          <w:color w:val="000000"/>
        </w:rPr>
        <w:t xml:space="preserve"> </w:t>
      </w:r>
      <w:r w:rsidRPr="00E629F5">
        <w:rPr>
          <w:color w:val="000000"/>
        </w:rPr>
        <w:t xml:space="preserve">Breeders Trophy. I Europa räknas </w:t>
      </w:r>
      <w:proofErr w:type="spellStart"/>
      <w:r w:rsidRPr="00E629F5">
        <w:rPr>
          <w:color w:val="000000"/>
        </w:rPr>
        <w:t>Bundeschampionatet</w:t>
      </w:r>
      <w:proofErr w:type="spellEnd"/>
      <w:r w:rsidRPr="00E629F5">
        <w:rPr>
          <w:color w:val="000000"/>
        </w:rPr>
        <w:t xml:space="preserve"> i Tyskland, VM för unghästar,</w:t>
      </w:r>
      <w:r>
        <w:rPr>
          <w:color w:val="000000"/>
        </w:rPr>
        <w:t xml:space="preserve"> </w:t>
      </w:r>
      <w:r w:rsidRPr="00E629F5">
        <w:rPr>
          <w:color w:val="000000"/>
        </w:rPr>
        <w:t xml:space="preserve">övriga </w:t>
      </w:r>
      <w:r>
        <w:rPr>
          <w:color w:val="000000"/>
        </w:rPr>
        <w:t xml:space="preserve">nationella </w:t>
      </w:r>
      <w:r w:rsidRPr="00E629F5">
        <w:rPr>
          <w:color w:val="000000"/>
        </w:rPr>
        <w:t>unghästfinaler i Holland, Belgien</w:t>
      </w:r>
      <w:r>
        <w:rPr>
          <w:color w:val="000000"/>
        </w:rPr>
        <w:t>,</w:t>
      </w:r>
      <w:r w:rsidRPr="00E629F5">
        <w:rPr>
          <w:color w:val="000000"/>
        </w:rPr>
        <w:t xml:space="preserve"> Frankrike </w:t>
      </w:r>
      <w:r>
        <w:rPr>
          <w:color w:val="000000"/>
        </w:rPr>
        <w:t>och</w:t>
      </w:r>
      <w:r w:rsidRPr="00E629F5">
        <w:rPr>
          <w:color w:val="000000"/>
        </w:rPr>
        <w:t xml:space="preserve"> Danmark.</w:t>
      </w:r>
      <w:r>
        <w:rPr>
          <w:color w:val="000000"/>
        </w:rPr>
        <w:t xml:space="preserve"> </w:t>
      </w:r>
    </w:p>
    <w:p w14:paraId="794742B2" w14:textId="77777777" w:rsidR="00673FE4" w:rsidRPr="00536A35" w:rsidRDefault="00673FE4" w:rsidP="003A1403">
      <w:pPr>
        <w:adjustRightInd w:val="0"/>
        <w:spacing w:line="240" w:lineRule="auto"/>
        <w:jc w:val="both"/>
        <w:rPr>
          <w:rFonts w:ascii="TimesNewRoman,BoldItalic" w:hAnsi="TimesNewRoman,BoldItalic" w:cs="TimesNewRoman,BoldItalic"/>
          <w:b/>
          <w:bCs/>
          <w:i/>
          <w:iCs w:val="0"/>
          <w:color w:val="000000"/>
        </w:rPr>
      </w:pPr>
      <w:r>
        <w:rPr>
          <w:color w:val="000000"/>
        </w:rPr>
        <w:t>Det räcker att hingsten uppnått något av bedömningsbarhetskraven vid något tillfälle i livet för att den ska vara bedömningsbar.</w:t>
      </w:r>
    </w:p>
    <w:p w14:paraId="69FDB541" w14:textId="4C4C0F6F" w:rsidR="00A82403" w:rsidRDefault="00A82403" w:rsidP="00A82403">
      <w:r>
        <w:t xml:space="preserve">Om en hingst inte uppnått bedömningsbarhetskraven, men ägaren ändå vill visa fram den för avelsvärdering kan i vissa fall undantag göras från minimikraven på bedömningsbarhet. Detta avgörs </w:t>
      </w:r>
      <w:r>
        <w:lastRenderedPageBreak/>
        <w:t xml:space="preserve">från fall till fall och hingsten skall </w:t>
      </w:r>
      <w:r w:rsidR="00CA35A7">
        <w:t xml:space="preserve">då </w:t>
      </w:r>
      <w:r>
        <w:t xml:space="preserve">visas fram vid rådgivande bedömning för hingstar för att AVN ska kunna skaffa sig en uppfattning om hingstens kvalitéer och ta beslut om eventuellt undantag. Efter den rådgivande bedömningen ger AVN en rekommendation om det är intressant att se hingsten vid bruksprov eller ej. </w:t>
      </w:r>
    </w:p>
    <w:p w14:paraId="3C6E2161" w14:textId="2C825F2A" w:rsidR="00BE080B" w:rsidRDefault="00474D58" w:rsidP="00803698">
      <w:pPr>
        <w:pStyle w:val="Rubrik4"/>
      </w:pPr>
      <w:r>
        <w:t>1.</w:t>
      </w:r>
      <w:r w:rsidR="00EC2CF8">
        <w:t>2</w:t>
      </w:r>
      <w:r>
        <w:t>.</w:t>
      </w:r>
      <w:r w:rsidR="00EC2CF8">
        <w:t>2</w:t>
      </w:r>
      <w:r>
        <w:t>.4</w:t>
      </w:r>
      <w:r w:rsidR="00EC2CF8">
        <w:tab/>
      </w:r>
      <w:r w:rsidR="00BE080B">
        <w:t xml:space="preserve"> </w:t>
      </w:r>
      <w:r w:rsidR="00E85861">
        <w:t>K</w:t>
      </w:r>
      <w:r w:rsidR="00BE080B">
        <w:t>valificerade hingstar</w:t>
      </w:r>
      <w:r w:rsidR="00871E6E">
        <w:t xml:space="preserve"> med meriter för </w:t>
      </w:r>
      <w:r w:rsidR="00A27BF2">
        <w:t>Premierad</w:t>
      </w:r>
    </w:p>
    <w:p w14:paraId="7058F0F2" w14:textId="12FCA600" w:rsidR="00270553" w:rsidRDefault="00F731D4" w:rsidP="00803698">
      <w:pPr>
        <w:adjustRightInd w:val="0"/>
      </w:pPr>
      <w:r>
        <w:t xml:space="preserve">Med </w:t>
      </w:r>
      <w:r w:rsidR="00074929">
        <w:t>kvalificerade</w:t>
      </w:r>
      <w:r>
        <w:t xml:space="preserve"> hingstar </w:t>
      </w:r>
      <w:r w:rsidR="00E56742">
        <w:t xml:space="preserve">med meriter för Premierad </w:t>
      </w:r>
      <w:r>
        <w:t xml:space="preserve">avses </w:t>
      </w:r>
      <w:r w:rsidR="009A08D2">
        <w:t xml:space="preserve">hingstar </w:t>
      </w:r>
      <w:r w:rsidR="00AB311E">
        <w:t>som</w:t>
      </w:r>
      <w:r w:rsidR="00270553">
        <w:t xml:space="preserve"> har tillräckliga meriter för avelsvärdeklass Premierad </w:t>
      </w:r>
      <w:r w:rsidR="00E75034">
        <w:t>genom</w:t>
      </w:r>
      <w:r w:rsidR="00270553">
        <w:t>:</w:t>
      </w:r>
    </w:p>
    <w:p w14:paraId="0E3E30C6" w14:textId="72C2D66C" w:rsidR="00CF6E03" w:rsidRDefault="00E75034" w:rsidP="00803698">
      <w:pPr>
        <w:pStyle w:val="Liststycke"/>
        <w:numPr>
          <w:ilvl w:val="0"/>
          <w:numId w:val="26"/>
        </w:numPr>
        <w:adjustRightInd w:val="0"/>
        <w:ind w:left="284" w:hanging="207"/>
      </w:pPr>
      <w:r>
        <w:t>Resultat från b</w:t>
      </w:r>
      <w:r w:rsidR="00CF6E03">
        <w:t xml:space="preserve">ruksprov eller annan typ av individprövning från annat förbund </w:t>
      </w:r>
    </w:p>
    <w:p w14:paraId="2C62D481" w14:textId="6E31BC18" w:rsidR="00CF6E03" w:rsidRDefault="00D23C0F" w:rsidP="00803698">
      <w:pPr>
        <w:pStyle w:val="Liststycke"/>
        <w:numPr>
          <w:ilvl w:val="0"/>
          <w:numId w:val="26"/>
        </w:numPr>
        <w:adjustRightInd w:val="0"/>
        <w:ind w:left="284" w:hanging="207"/>
      </w:pPr>
      <w:r>
        <w:t>Exceptionellt bra egna tävlingsresultat</w:t>
      </w:r>
    </w:p>
    <w:p w14:paraId="0509E0F4" w14:textId="666768BE" w:rsidR="00D23C0F" w:rsidRDefault="00E25426" w:rsidP="00E25426">
      <w:pPr>
        <w:pStyle w:val="Liststycke"/>
        <w:numPr>
          <w:ilvl w:val="0"/>
          <w:numId w:val="26"/>
        </w:numPr>
        <w:adjustRightInd w:val="0"/>
        <w:ind w:left="284" w:hanging="207"/>
      </w:pPr>
      <w:r>
        <w:t>Dokumenterat m</w:t>
      </w:r>
      <w:r w:rsidR="00D23C0F">
        <w:t>ycket bra förärvning</w:t>
      </w:r>
      <w:r>
        <w:t xml:space="preserve"> i andra förbund</w:t>
      </w:r>
    </w:p>
    <w:p w14:paraId="282A2D99" w14:textId="20D7FF68" w:rsidR="00E75034" w:rsidRDefault="00E75034" w:rsidP="00E75034">
      <w:pPr>
        <w:adjustRightInd w:val="0"/>
      </w:pPr>
      <w:r>
        <w:t xml:space="preserve">Vilka krav </w:t>
      </w:r>
      <w:r w:rsidR="00714476">
        <w:t>som gäller står i SWBs hingstregelverk kap</w:t>
      </w:r>
      <w:r w:rsidR="00DF4F62">
        <w:t>itel 4 och 5</w:t>
      </w:r>
      <w:r w:rsidR="001561BF">
        <w:t>.</w:t>
      </w:r>
    </w:p>
    <w:p w14:paraId="0C3A0371" w14:textId="26DDAE4D" w:rsidR="00871E6E" w:rsidRPr="00F85C7B" w:rsidRDefault="00871E6E" w:rsidP="00871E6E">
      <w:pPr>
        <w:pStyle w:val="Rubrik4"/>
      </w:pPr>
      <w:r>
        <w:t>1.</w:t>
      </w:r>
      <w:r w:rsidR="00EC2CF8">
        <w:t>2</w:t>
      </w:r>
      <w:r>
        <w:t>.</w:t>
      </w:r>
      <w:r w:rsidR="00EC2CF8">
        <w:t>2</w:t>
      </w:r>
      <w:r>
        <w:t>.</w:t>
      </w:r>
      <w:r w:rsidR="0032300D">
        <w:t>5</w:t>
      </w:r>
      <w:r w:rsidR="00EC2CF8">
        <w:tab/>
      </w:r>
      <w:r>
        <w:t xml:space="preserve"> </w:t>
      </w:r>
      <w:r w:rsidR="00E553B7">
        <w:t>K</w:t>
      </w:r>
      <w:r>
        <w:t xml:space="preserve">valificerade hingstar med meriter för Accepterad </w:t>
      </w:r>
    </w:p>
    <w:p w14:paraId="28A2BE53" w14:textId="0C235E22" w:rsidR="00871E6E" w:rsidRDefault="00352664" w:rsidP="00871E6E">
      <w:pPr>
        <w:adjustRightInd w:val="0"/>
      </w:pPr>
      <w:r>
        <w:t xml:space="preserve">Med </w:t>
      </w:r>
      <w:r w:rsidR="00E553B7">
        <w:t>K</w:t>
      </w:r>
      <w:r>
        <w:t xml:space="preserve">valificerade hingstar </w:t>
      </w:r>
      <w:r w:rsidR="00E56742">
        <w:t xml:space="preserve">med meriter för Accepterad </w:t>
      </w:r>
      <w:r>
        <w:t xml:space="preserve">avses hingstar </w:t>
      </w:r>
      <w:r w:rsidR="00871E6E">
        <w:rPr>
          <w:color w:val="000000"/>
        </w:rPr>
        <w:t>som har meriter för avelsvärdeklass Accepterad</w:t>
      </w:r>
      <w:r w:rsidR="00E56742">
        <w:rPr>
          <w:color w:val="000000"/>
        </w:rPr>
        <w:t xml:space="preserve"> genom:</w:t>
      </w:r>
      <w:r w:rsidR="00871E6E">
        <w:rPr>
          <w:color w:val="000000"/>
        </w:rPr>
        <w:t xml:space="preserve"> </w:t>
      </w:r>
    </w:p>
    <w:p w14:paraId="6B0A32FE" w14:textId="77777777" w:rsidR="00697DF0" w:rsidRDefault="00697DF0" w:rsidP="00697DF0">
      <w:pPr>
        <w:pStyle w:val="Liststycke"/>
        <w:numPr>
          <w:ilvl w:val="0"/>
          <w:numId w:val="26"/>
        </w:numPr>
        <w:adjustRightInd w:val="0"/>
        <w:ind w:left="284" w:hanging="207"/>
      </w:pPr>
      <w:r>
        <w:t xml:space="preserve">Resultat från bruksprov eller annan typ av individprövning från annat förbund </w:t>
      </w:r>
    </w:p>
    <w:p w14:paraId="015334A3" w14:textId="3A10B599" w:rsidR="00697DF0" w:rsidRDefault="00697DF0" w:rsidP="00697DF0">
      <w:pPr>
        <w:pStyle w:val="Liststycke"/>
        <w:numPr>
          <w:ilvl w:val="0"/>
          <w:numId w:val="26"/>
        </w:numPr>
        <w:adjustRightInd w:val="0"/>
        <w:ind w:left="284" w:hanging="207"/>
      </w:pPr>
      <w:r>
        <w:t>Egna tävlingsresultat</w:t>
      </w:r>
    </w:p>
    <w:p w14:paraId="7016F627" w14:textId="7AB90518" w:rsidR="00697DF0" w:rsidRDefault="00697DF0" w:rsidP="00697DF0">
      <w:pPr>
        <w:pStyle w:val="Liststycke"/>
        <w:numPr>
          <w:ilvl w:val="0"/>
          <w:numId w:val="26"/>
        </w:numPr>
        <w:adjustRightInd w:val="0"/>
        <w:ind w:left="284" w:hanging="207"/>
      </w:pPr>
      <w:r>
        <w:t>Dokumenterad förärvning i andra förbund</w:t>
      </w:r>
    </w:p>
    <w:p w14:paraId="59AA0838" w14:textId="508A9E0C" w:rsidR="00697DF0" w:rsidRDefault="00E56742" w:rsidP="00871E6E">
      <w:pPr>
        <w:adjustRightInd w:val="0"/>
      </w:pPr>
      <w:r>
        <w:t>Vilka krav som gäller står i SWBs hingstregelverk kapitel 4 och 5.</w:t>
      </w:r>
    </w:p>
    <w:p w14:paraId="4EA25FA6" w14:textId="2E7DB1AC" w:rsidR="0063473E" w:rsidRPr="00803698" w:rsidRDefault="00BE080B" w:rsidP="00803698">
      <w:pPr>
        <w:pStyle w:val="Rubrik4"/>
      </w:pPr>
      <w:r w:rsidRPr="00803698">
        <w:t>1.</w:t>
      </w:r>
      <w:r w:rsidR="00EC2CF8">
        <w:t>2</w:t>
      </w:r>
      <w:r w:rsidRPr="00803698">
        <w:t>.</w:t>
      </w:r>
      <w:r w:rsidR="00EC2CF8">
        <w:t>2</w:t>
      </w:r>
      <w:r w:rsidRPr="00803698">
        <w:t>.</w:t>
      </w:r>
      <w:r w:rsidR="0032300D">
        <w:t>6</w:t>
      </w:r>
      <w:r w:rsidR="00EC2CF8">
        <w:tab/>
      </w:r>
      <w:r w:rsidRPr="00CB5A7F">
        <w:t xml:space="preserve"> </w:t>
      </w:r>
      <w:r w:rsidR="0063473E" w:rsidRPr="00CB5A7F">
        <w:t>Förädlarhingstar</w:t>
      </w:r>
    </w:p>
    <w:p w14:paraId="3230CA7F" w14:textId="4AFA9E38" w:rsidR="00CF72FD" w:rsidRDefault="00714476" w:rsidP="00DD1DE6">
      <w:pPr>
        <w:adjustRightInd w:val="0"/>
        <w:jc w:val="both"/>
        <w:rPr>
          <w:color w:val="000000"/>
        </w:rPr>
      </w:pPr>
      <w:r>
        <w:rPr>
          <w:color w:val="000000"/>
        </w:rPr>
        <w:t>Med f</w:t>
      </w:r>
      <w:r w:rsidR="0063473E" w:rsidRPr="00E629F5">
        <w:rPr>
          <w:color w:val="000000"/>
        </w:rPr>
        <w:t>ör</w:t>
      </w:r>
      <w:r>
        <w:rPr>
          <w:color w:val="000000"/>
        </w:rPr>
        <w:t xml:space="preserve">ädlarhingstar avses </w:t>
      </w:r>
      <w:r w:rsidR="0063473E" w:rsidRPr="00E629F5">
        <w:rPr>
          <w:color w:val="000000"/>
        </w:rPr>
        <w:t xml:space="preserve">fullblodshingstar </w:t>
      </w:r>
      <w:r w:rsidR="0063473E">
        <w:rPr>
          <w:color w:val="000000"/>
        </w:rPr>
        <w:t>och fullblodsarabhingstar</w:t>
      </w:r>
      <w:r w:rsidR="00F17CB8">
        <w:rPr>
          <w:color w:val="000000"/>
        </w:rPr>
        <w:t xml:space="preserve">. </w:t>
      </w:r>
      <w:bookmarkStart w:id="9" w:name="_Toc84930707"/>
    </w:p>
    <w:p w14:paraId="05F506E9" w14:textId="77777777" w:rsidR="00E73B20" w:rsidRDefault="00E73B20" w:rsidP="00DD1DE6">
      <w:pPr>
        <w:adjustRightInd w:val="0"/>
        <w:jc w:val="both"/>
      </w:pPr>
    </w:p>
    <w:p w14:paraId="2EA2C121" w14:textId="0C0DFF8E" w:rsidR="00B45812" w:rsidRDefault="007236E5" w:rsidP="003A1403">
      <w:pPr>
        <w:pStyle w:val="Rubrik2"/>
      </w:pPr>
      <w:r w:rsidRPr="007236E5">
        <w:t>1.</w:t>
      </w:r>
      <w:r w:rsidR="00EC2CF8">
        <w:t>3</w:t>
      </w:r>
      <w:r>
        <w:t xml:space="preserve"> </w:t>
      </w:r>
      <w:r w:rsidR="006C7672">
        <w:t xml:space="preserve">Ansvar </w:t>
      </w:r>
      <w:r w:rsidR="000010C3">
        <w:t>(</w:t>
      </w:r>
      <w:r w:rsidR="007A760D">
        <w:t>H</w:t>
      </w:r>
      <w:r w:rsidR="00B45812">
        <w:t>ästägarförsäkran</w:t>
      </w:r>
      <w:r w:rsidR="000010C3">
        <w:t>)</w:t>
      </w:r>
      <w:bookmarkEnd w:id="9"/>
    </w:p>
    <w:p w14:paraId="45DAED0B" w14:textId="204AC2B5" w:rsidR="007236E5" w:rsidRDefault="007236E5" w:rsidP="001874FB">
      <w:pPr>
        <w:spacing w:after="0"/>
        <w:rPr>
          <w:rStyle w:val="Stark"/>
        </w:rPr>
      </w:pPr>
      <w:r w:rsidRPr="00380A54">
        <w:rPr>
          <w:rStyle w:val="Stark"/>
        </w:rPr>
        <w:t xml:space="preserve">Ägare eller ombud som anmäler häst till av </w:t>
      </w:r>
      <w:r>
        <w:rPr>
          <w:rStyle w:val="Stark"/>
        </w:rPr>
        <w:t>SWB</w:t>
      </w:r>
      <w:r w:rsidRPr="00380A54">
        <w:rPr>
          <w:rStyle w:val="Stark"/>
        </w:rPr>
        <w:t xml:space="preserve"> sanktionerad bedömning är skyldig att se till att</w:t>
      </w:r>
      <w:r w:rsidR="000010C3">
        <w:rPr>
          <w:rStyle w:val="Stark"/>
        </w:rPr>
        <w:t>:</w:t>
      </w:r>
    </w:p>
    <w:p w14:paraId="7AC4AB1D" w14:textId="77777777" w:rsidR="007236E5" w:rsidRDefault="007236E5" w:rsidP="00796A14">
      <w:pPr>
        <w:widowControl/>
        <w:numPr>
          <w:ilvl w:val="0"/>
          <w:numId w:val="2"/>
        </w:numPr>
        <w:autoSpaceDE/>
        <w:autoSpaceDN/>
        <w:spacing w:after="160"/>
        <w:ind w:left="284" w:hanging="215"/>
        <w:contextualSpacing/>
      </w:pPr>
      <w:r w:rsidRPr="00380A54">
        <w:t>hästen ej under de tre senaste veckorna före bedömningens början visat några tecken på smittosam sjukdom</w:t>
      </w:r>
    </w:p>
    <w:p w14:paraId="65E57BDB" w14:textId="77777777" w:rsidR="007236E5" w:rsidRDefault="007236E5" w:rsidP="00796A14">
      <w:pPr>
        <w:widowControl/>
        <w:numPr>
          <w:ilvl w:val="0"/>
          <w:numId w:val="2"/>
        </w:numPr>
        <w:autoSpaceDE/>
        <w:autoSpaceDN/>
        <w:spacing w:after="160"/>
        <w:ind w:left="284" w:hanging="215"/>
        <w:contextualSpacing/>
      </w:pPr>
      <w:r w:rsidRPr="00380A54">
        <w:t>hästen under de tre senaste veckorna före bedömningens början inte varit uppställd i stall där smittosam hästsjukdom såvitt känt förekommit</w:t>
      </w:r>
    </w:p>
    <w:p w14:paraId="2FCD785F" w14:textId="77777777" w:rsidR="007236E5" w:rsidRDefault="007236E5" w:rsidP="00796A14">
      <w:pPr>
        <w:widowControl/>
        <w:numPr>
          <w:ilvl w:val="0"/>
          <w:numId w:val="2"/>
        </w:numPr>
        <w:autoSpaceDE/>
        <w:autoSpaceDN/>
        <w:spacing w:after="160"/>
        <w:ind w:left="284" w:hanging="215"/>
        <w:contextualSpacing/>
      </w:pPr>
      <w:r w:rsidRPr="00380A54">
        <w:t xml:space="preserve">hästen är erforderligt tränad för deltagande och fullt frisk såvitt ägaren vet </w:t>
      </w:r>
    </w:p>
    <w:p w14:paraId="788F98FE" w14:textId="77777777" w:rsidR="007236E5" w:rsidRDefault="007236E5" w:rsidP="00796A14">
      <w:pPr>
        <w:widowControl/>
        <w:numPr>
          <w:ilvl w:val="0"/>
          <w:numId w:val="2"/>
        </w:numPr>
        <w:autoSpaceDE/>
        <w:autoSpaceDN/>
        <w:spacing w:after="160"/>
        <w:ind w:left="284" w:hanging="215"/>
        <w:contextualSpacing/>
      </w:pPr>
      <w:r w:rsidRPr="00380A54">
        <w:t>uppfylla de förpliktelser han åtagit sig i och med anmälan bland annat erläggande av anmälningsavgift</w:t>
      </w:r>
    </w:p>
    <w:p w14:paraId="37ED493A" w14:textId="77777777" w:rsidR="007236E5" w:rsidRDefault="007236E5" w:rsidP="00796A14">
      <w:pPr>
        <w:widowControl/>
        <w:numPr>
          <w:ilvl w:val="0"/>
          <w:numId w:val="2"/>
        </w:numPr>
        <w:autoSpaceDE/>
        <w:autoSpaceDN/>
        <w:spacing w:after="160"/>
        <w:ind w:left="284" w:hanging="215"/>
        <w:contextualSpacing/>
      </w:pPr>
      <w:r w:rsidRPr="00380A54">
        <w:t>följa gällande bedömningsreglemente samt föreskrifter och anvisningar utfärdade av lokal bedömningsledning</w:t>
      </w:r>
    </w:p>
    <w:p w14:paraId="251F00C7" w14:textId="77777777" w:rsidR="007236E5" w:rsidRDefault="007236E5" w:rsidP="00796A14">
      <w:pPr>
        <w:widowControl/>
        <w:numPr>
          <w:ilvl w:val="0"/>
          <w:numId w:val="2"/>
        </w:numPr>
        <w:autoSpaceDE/>
        <w:autoSpaceDN/>
        <w:spacing w:after="160"/>
        <w:ind w:left="284" w:hanging="215"/>
        <w:contextualSpacing/>
      </w:pPr>
      <w:r w:rsidRPr="00380A54">
        <w:t>förvissa sig om att hästen inte fått, och själv inte ta, otillåtna medicinska preparat eller otillåten medicinsk behandling före start</w:t>
      </w:r>
    </w:p>
    <w:p w14:paraId="523E81E7" w14:textId="4AC03B26" w:rsidR="007236E5" w:rsidRPr="007F469A" w:rsidRDefault="007236E5" w:rsidP="00796A14">
      <w:pPr>
        <w:widowControl/>
        <w:numPr>
          <w:ilvl w:val="0"/>
          <w:numId w:val="2"/>
        </w:numPr>
        <w:autoSpaceDE/>
        <w:autoSpaceDN/>
        <w:ind w:left="284" w:hanging="215"/>
      </w:pPr>
      <w:r w:rsidRPr="00380A54">
        <w:t>person som leder, handhar och</w:t>
      </w:r>
      <w:r>
        <w:t>/eller</w:t>
      </w:r>
      <w:r w:rsidRPr="00380A54">
        <w:t xml:space="preserve"> rider hingst ska vara </w:t>
      </w:r>
      <w:r w:rsidRPr="007F469A">
        <w:t xml:space="preserve">minst </w:t>
      </w:r>
      <w:r w:rsidR="000A6D11" w:rsidRPr="007F469A">
        <w:t xml:space="preserve">18 </w:t>
      </w:r>
      <w:r w:rsidRPr="007F469A">
        <w:t xml:space="preserve">år </w:t>
      </w:r>
    </w:p>
    <w:p w14:paraId="430A4A31" w14:textId="796BF7D5" w:rsidR="007236E5" w:rsidRDefault="007236E5" w:rsidP="001874FB">
      <w:pPr>
        <w:spacing w:after="0"/>
        <w:rPr>
          <w:rStyle w:val="Stark"/>
        </w:rPr>
      </w:pPr>
      <w:r w:rsidRPr="00380A54">
        <w:rPr>
          <w:rStyle w:val="Stark"/>
        </w:rPr>
        <w:t>I och med anmälan godkänner ägare eller ombud att</w:t>
      </w:r>
      <w:r w:rsidR="0019239D">
        <w:rPr>
          <w:rStyle w:val="Stark"/>
        </w:rPr>
        <w:t>:</w:t>
      </w:r>
    </w:p>
    <w:p w14:paraId="7CCD1A61" w14:textId="2EA3C88B" w:rsidR="007236E5" w:rsidRDefault="007236E5" w:rsidP="00D931C7">
      <w:pPr>
        <w:pStyle w:val="Liststycke"/>
        <w:widowControl/>
        <w:numPr>
          <w:ilvl w:val="0"/>
          <w:numId w:val="3"/>
        </w:numPr>
        <w:autoSpaceDE/>
        <w:autoSpaceDN/>
        <w:spacing w:after="160"/>
        <w:ind w:left="284" w:hanging="218"/>
      </w:pPr>
      <w:r>
        <w:t>SWB äger rätt till samtliga bedömningsprotokoll</w:t>
      </w:r>
    </w:p>
    <w:p w14:paraId="637A009C" w14:textId="6CF20185" w:rsidR="007236E5" w:rsidRDefault="00CC74E7" w:rsidP="00D931C7">
      <w:pPr>
        <w:pStyle w:val="Liststycke"/>
        <w:widowControl/>
        <w:numPr>
          <w:ilvl w:val="0"/>
          <w:numId w:val="3"/>
        </w:numPr>
        <w:autoSpaceDE/>
        <w:autoSpaceDN/>
        <w:spacing w:after="160"/>
        <w:ind w:left="284" w:hanging="218"/>
      </w:pPr>
      <w:r w:rsidRPr="00380A54">
        <w:t>R</w:t>
      </w:r>
      <w:r w:rsidR="007236E5" w:rsidRPr="00380A54">
        <w:t>esultat</w:t>
      </w:r>
      <w:r w:rsidR="00E73B20">
        <w:t xml:space="preserve">, film och bild </w:t>
      </w:r>
      <w:r w:rsidR="007236E5" w:rsidRPr="00380A54">
        <w:t>får publiceras på lämpligt sätt, även på Internet</w:t>
      </w:r>
    </w:p>
    <w:p w14:paraId="5EFB814C" w14:textId="542EA179" w:rsidR="00DD1DE6" w:rsidRPr="00C559DE" w:rsidRDefault="007236E5" w:rsidP="0095654A">
      <w:pPr>
        <w:pStyle w:val="Liststycke"/>
        <w:widowControl/>
        <w:numPr>
          <w:ilvl w:val="0"/>
          <w:numId w:val="3"/>
        </w:numPr>
        <w:autoSpaceDE/>
        <w:autoSpaceDN/>
        <w:spacing w:after="160"/>
        <w:ind w:left="284" w:hanging="218"/>
        <w:rPr>
          <w:rStyle w:val="Stark"/>
          <w:b w:val="0"/>
          <w:bCs w:val="0"/>
        </w:rPr>
      </w:pPr>
      <w:r w:rsidRPr="00380A54">
        <w:t>resultaten får användas för forsknings- och utvecklingsändamål</w:t>
      </w:r>
    </w:p>
    <w:p w14:paraId="681DFF59" w14:textId="05A786B9" w:rsidR="007236E5" w:rsidRDefault="007236E5" w:rsidP="007236E5">
      <w:pPr>
        <w:pStyle w:val="Brdtext"/>
        <w:rPr>
          <w:b/>
        </w:rPr>
      </w:pPr>
      <w:r w:rsidRPr="001F6323">
        <w:rPr>
          <w:rStyle w:val="Stark"/>
        </w:rPr>
        <w:t>Allt deltagande i</w:t>
      </w:r>
      <w:r>
        <w:rPr>
          <w:rStyle w:val="Stark"/>
        </w:rPr>
        <w:t xml:space="preserve"> av</w:t>
      </w:r>
      <w:r w:rsidRPr="001F6323">
        <w:rPr>
          <w:rStyle w:val="Stark"/>
        </w:rPr>
        <w:t xml:space="preserve"> </w:t>
      </w:r>
      <w:r>
        <w:rPr>
          <w:rStyle w:val="Stark"/>
        </w:rPr>
        <w:t>SWB</w:t>
      </w:r>
      <w:r w:rsidRPr="001F6323">
        <w:rPr>
          <w:rStyle w:val="Stark"/>
        </w:rPr>
        <w:t xml:space="preserve"> sanktionerad bedömning sker på egen risk. </w:t>
      </w:r>
      <w:r w:rsidRPr="00EC3E6B">
        <w:rPr>
          <w:b/>
        </w:rPr>
        <w:t>Alla deltagare och medhjälpare rekommenderas att kontrollera att man har en giltig olycksfallsförsäkring</w:t>
      </w:r>
    </w:p>
    <w:p w14:paraId="06E81392" w14:textId="02156C0F" w:rsidR="00DA6BCA" w:rsidRDefault="00DA6BCA" w:rsidP="003A1403">
      <w:pPr>
        <w:pStyle w:val="Rubrik2"/>
      </w:pPr>
      <w:bookmarkStart w:id="10" w:name="_Toc84930708"/>
      <w:r>
        <w:lastRenderedPageBreak/>
        <w:t>1.</w:t>
      </w:r>
      <w:r w:rsidR="00EC2CF8">
        <w:t>4</w:t>
      </w:r>
      <w:r>
        <w:t xml:space="preserve"> Domarnämnd</w:t>
      </w:r>
      <w:bookmarkEnd w:id="10"/>
    </w:p>
    <w:p w14:paraId="4E35D9CB" w14:textId="753D37E3" w:rsidR="00E04D60" w:rsidRDefault="007F6E0B" w:rsidP="007F6E0B">
      <w:r>
        <w:t xml:space="preserve">Vid bruksprov </w:t>
      </w:r>
      <w:r w:rsidR="00090268">
        <w:t xml:space="preserve">består </w:t>
      </w:r>
      <w:r w:rsidR="009E7293">
        <w:t>d</w:t>
      </w:r>
      <w:r w:rsidR="00090268">
        <w:t>omarnämnden av SWBs Avelsvärderingsnämnd</w:t>
      </w:r>
      <w:r w:rsidR="009E7293">
        <w:t xml:space="preserve"> (AVN), </w:t>
      </w:r>
      <w:r w:rsidR="00090268">
        <w:t xml:space="preserve">utsedd av SWBs styrelse. </w:t>
      </w:r>
      <w:r w:rsidR="009E7293">
        <w:t>Aktuell</w:t>
      </w:r>
      <w:r w:rsidR="00402B0A">
        <w:t>a ledamöter i</w:t>
      </w:r>
      <w:r w:rsidR="00E04D60">
        <w:t xml:space="preserve"> AVN finns på </w:t>
      </w:r>
      <w:hyperlink r:id="rId13" w:history="1">
        <w:r w:rsidR="00E04D60" w:rsidRPr="00B420A9">
          <w:rPr>
            <w:rStyle w:val="Hyperlnk"/>
          </w:rPr>
          <w:t>https://swb.org/avelsvarderingsnamnd/</w:t>
        </w:r>
      </w:hyperlink>
    </w:p>
    <w:p w14:paraId="2267E8E9" w14:textId="19E60A4E" w:rsidR="007F6E0B" w:rsidRDefault="00362C27" w:rsidP="007F6E0B">
      <w:r>
        <w:t xml:space="preserve">Vid bruksprov består </w:t>
      </w:r>
      <w:r w:rsidR="005D71E8">
        <w:t>avelsvärderingsn</w:t>
      </w:r>
      <w:r w:rsidR="00E04D60">
        <w:t>ämnden av:</w:t>
      </w:r>
    </w:p>
    <w:p w14:paraId="075F09F1" w14:textId="4A78EB7E" w:rsidR="007F6E0B" w:rsidRDefault="007F6E0B" w:rsidP="000A09CD">
      <w:pPr>
        <w:pStyle w:val="Liststycke"/>
        <w:numPr>
          <w:ilvl w:val="0"/>
          <w:numId w:val="23"/>
        </w:numPr>
      </w:pPr>
      <w:r>
        <w:t xml:space="preserve">En </w:t>
      </w:r>
      <w:r w:rsidR="00E04D60">
        <w:t>huvud</w:t>
      </w:r>
      <w:r>
        <w:t xml:space="preserve">domare </w:t>
      </w:r>
      <w:r w:rsidR="000A09CD">
        <w:t xml:space="preserve">vardera </w:t>
      </w:r>
      <w:r>
        <w:t xml:space="preserve">för exteriör, gångarter och hoppning. </w:t>
      </w:r>
    </w:p>
    <w:p w14:paraId="640D071D" w14:textId="57C784CE" w:rsidR="007F6E0B" w:rsidRDefault="007F6E0B" w:rsidP="000A09CD">
      <w:pPr>
        <w:pStyle w:val="Liststycke"/>
        <w:numPr>
          <w:ilvl w:val="0"/>
          <w:numId w:val="23"/>
        </w:numPr>
      </w:pPr>
      <w:r>
        <w:t>En veterinär ledamot</w:t>
      </w:r>
      <w:r w:rsidR="00F1308B">
        <w:t xml:space="preserve"> som vid veterinärbesiktningen assisteras av ytterligare en veterinär</w:t>
      </w:r>
      <w:r w:rsidR="00402B0A">
        <w:t xml:space="preserve">, företrädesvis </w:t>
      </w:r>
      <w:proofErr w:type="spellStart"/>
      <w:r w:rsidR="00402B0A">
        <w:t>AVNs</w:t>
      </w:r>
      <w:proofErr w:type="spellEnd"/>
      <w:r w:rsidR="00402B0A">
        <w:t xml:space="preserve"> veterinära suppleant</w:t>
      </w:r>
    </w:p>
    <w:p w14:paraId="5503645D" w14:textId="31127FCE" w:rsidR="00B26B43" w:rsidRPr="00B26B43" w:rsidRDefault="007F6E0B" w:rsidP="000A09CD">
      <w:pPr>
        <w:pStyle w:val="Liststycke"/>
        <w:numPr>
          <w:ilvl w:val="0"/>
          <w:numId w:val="23"/>
        </w:numPr>
      </w:pPr>
      <w:r>
        <w:t xml:space="preserve">En sportrepresentant </w:t>
      </w:r>
      <w:r w:rsidR="000A09CD">
        <w:t xml:space="preserve">vardera </w:t>
      </w:r>
      <w:r>
        <w:t xml:space="preserve">för disciplinerna gångarter och hoppning. </w:t>
      </w:r>
    </w:p>
    <w:p w14:paraId="5F35075A" w14:textId="77777777" w:rsidR="009A0DC5" w:rsidRDefault="009A0DC5">
      <w:pPr>
        <w:widowControl/>
        <w:autoSpaceDE/>
        <w:autoSpaceDN/>
        <w:spacing w:after="160"/>
      </w:pPr>
    </w:p>
    <w:p w14:paraId="3C0745D3" w14:textId="61C0299B" w:rsidR="00B45812" w:rsidRDefault="008E7A80" w:rsidP="008E7A80">
      <w:pPr>
        <w:pStyle w:val="Rubrik1"/>
      </w:pPr>
      <w:bookmarkStart w:id="11" w:name="_Toc84930709"/>
      <w:r w:rsidRPr="008E7A80">
        <w:t>2.</w:t>
      </w:r>
      <w:r>
        <w:t xml:space="preserve"> </w:t>
      </w:r>
      <w:r w:rsidR="00B45812">
        <w:t>Bedömningsreglemente</w:t>
      </w:r>
      <w:bookmarkEnd w:id="11"/>
    </w:p>
    <w:p w14:paraId="5403A018" w14:textId="7910D7F3" w:rsidR="008E7A80" w:rsidRPr="008E7A80" w:rsidRDefault="008E7A80" w:rsidP="008E7A80">
      <w:r w:rsidRPr="00380A54">
        <w:t>Om inte annat anges i detta reglemente, är det Svenska Ridsportförbundets Tävlingsreglemente, TR, som gäller</w:t>
      </w:r>
      <w:r>
        <w:t>.</w:t>
      </w:r>
    </w:p>
    <w:p w14:paraId="1C2B2322" w14:textId="6A2486C0" w:rsidR="00B45812" w:rsidRDefault="00B45812" w:rsidP="003A1403">
      <w:pPr>
        <w:pStyle w:val="Rubrik2"/>
      </w:pPr>
      <w:bookmarkStart w:id="12" w:name="_Toc84930710"/>
      <w:r>
        <w:t>2.1</w:t>
      </w:r>
      <w:r w:rsidR="00631E28">
        <w:t xml:space="preserve"> </w:t>
      </w:r>
      <w:r>
        <w:t>I provet ingående moment</w:t>
      </w:r>
      <w:bookmarkEnd w:id="12"/>
    </w:p>
    <w:p w14:paraId="03B64736" w14:textId="16525AC7" w:rsidR="00B45812" w:rsidRDefault="00B45812" w:rsidP="002020D1">
      <w:pPr>
        <w:pStyle w:val="Rubrik3"/>
      </w:pPr>
      <w:bookmarkStart w:id="13" w:name="_Toc84930711"/>
      <w:r>
        <w:t>2.1.1</w:t>
      </w:r>
      <w:r w:rsidR="001C7B13">
        <w:t xml:space="preserve"> 3-åriga hingstar</w:t>
      </w:r>
      <w:bookmarkEnd w:id="13"/>
    </w:p>
    <w:p w14:paraId="3808E629" w14:textId="3E4B2117" w:rsidR="001C7B13" w:rsidRPr="001C7B13" w:rsidRDefault="001C7B13" w:rsidP="001C7B13">
      <w:r w:rsidRPr="001C7B13">
        <w:t>Treåriga hingstar går ett prov som består av veterinärbesiktning, exteriörbedömning, löshoppning (två gånger för hopphingstar, en gång för gångartshingstar), samt gångartsbedömning (två gånger för gångartshingstar, en gång för hopphingstar) under egen ryttare.</w:t>
      </w:r>
      <w:r w:rsidR="00067E0D">
        <w:t xml:space="preserve"> Alla </w:t>
      </w:r>
      <w:r w:rsidR="00EC5DC3">
        <w:t xml:space="preserve">3-åriga </w:t>
      </w:r>
      <w:r w:rsidR="00067E0D">
        <w:t xml:space="preserve">hingstar genomför hela provet, som till skillnad från övriga </w:t>
      </w:r>
      <w:r w:rsidR="00EC5DC3">
        <w:t xml:space="preserve">hingstars prov ej är uppdelat i två faser. </w:t>
      </w:r>
    </w:p>
    <w:p w14:paraId="3315EEB5" w14:textId="707154C3" w:rsidR="001C7B13" w:rsidRDefault="001C7B13" w:rsidP="002020D1">
      <w:pPr>
        <w:pStyle w:val="Rubrik3"/>
      </w:pPr>
      <w:bookmarkStart w:id="14" w:name="_Toc84930712"/>
      <w:r>
        <w:t>2.1.2 4-5-åriga hingstar</w:t>
      </w:r>
      <w:bookmarkEnd w:id="14"/>
    </w:p>
    <w:p w14:paraId="070D7454" w14:textId="77777777" w:rsidR="00ED25AA" w:rsidRDefault="005D4FF4" w:rsidP="00F53340">
      <w:pPr>
        <w:adjustRightInd w:val="0"/>
      </w:pPr>
      <w:r>
        <w:t xml:space="preserve">4-5-åriga hingstar </w:t>
      </w:r>
      <w:r w:rsidR="00CE5745">
        <w:t xml:space="preserve">gör ett prov bestående av två faser. </w:t>
      </w:r>
      <w:r w:rsidR="005A42C8">
        <w:t>Efter fas I görs en avstämning av AVN</w:t>
      </w:r>
      <w:r w:rsidR="009F1933">
        <w:t xml:space="preserve"> där hingsten kan bli rekommenderad att fortsätta till fas II eller ej. </w:t>
      </w:r>
    </w:p>
    <w:p w14:paraId="2B0F7F95" w14:textId="16B05DDC" w:rsidR="001C7B13" w:rsidRPr="00F53340" w:rsidRDefault="001C7B13" w:rsidP="00F53340">
      <w:pPr>
        <w:adjustRightInd w:val="0"/>
        <w:rPr>
          <w:color w:val="000000"/>
        </w:rPr>
      </w:pPr>
      <w:r w:rsidRPr="00ED25AA">
        <w:rPr>
          <w:b/>
          <w:bCs/>
        </w:rPr>
        <w:t>Fas I</w:t>
      </w:r>
      <w:r>
        <w:t xml:space="preserve"> består av veterinärbesiktning, exteriörbedömning, löshoppning eller uppsutten hoppning samt gångartsbedömning under egen ryttare. </w:t>
      </w:r>
      <w:r w:rsidR="00AC6A12" w:rsidRPr="00E629F5">
        <w:rPr>
          <w:color w:val="000000"/>
        </w:rPr>
        <w:t xml:space="preserve">Hingst som skall visas i hoppning i fas II måste hoppas uppsuttet i fas I. </w:t>
      </w:r>
      <w:r w:rsidR="00AC6A12">
        <w:rPr>
          <w:color w:val="000000"/>
        </w:rPr>
        <w:t>För h</w:t>
      </w:r>
      <w:r w:rsidR="00AC6A12" w:rsidRPr="00E629F5">
        <w:rPr>
          <w:color w:val="000000"/>
        </w:rPr>
        <w:t>ingst som skall</w:t>
      </w:r>
      <w:r w:rsidR="00AC6A12">
        <w:rPr>
          <w:color w:val="000000"/>
        </w:rPr>
        <w:t xml:space="preserve"> </w:t>
      </w:r>
      <w:r w:rsidR="00AC6A12" w:rsidRPr="00E629F5">
        <w:rPr>
          <w:color w:val="000000"/>
        </w:rPr>
        <w:t xml:space="preserve">visas i dressyr i fas II kan </w:t>
      </w:r>
      <w:r w:rsidR="00AC6A12">
        <w:rPr>
          <w:color w:val="000000"/>
        </w:rPr>
        <w:t>antingen</w:t>
      </w:r>
      <w:r w:rsidR="00AC6A12" w:rsidRPr="00E629F5">
        <w:rPr>
          <w:color w:val="000000"/>
        </w:rPr>
        <w:t xml:space="preserve"> löshoppning eller uppsutten hoppning </w:t>
      </w:r>
      <w:r w:rsidR="00AC6A12">
        <w:rPr>
          <w:color w:val="000000"/>
        </w:rPr>
        <w:t xml:space="preserve">väljas </w:t>
      </w:r>
      <w:r w:rsidR="00AC6A12" w:rsidRPr="00E629F5">
        <w:rPr>
          <w:color w:val="000000"/>
        </w:rPr>
        <w:t>i fas I.</w:t>
      </w:r>
      <w:r w:rsidR="00AC6A12">
        <w:rPr>
          <w:color w:val="000000"/>
        </w:rPr>
        <w:t xml:space="preserve"> </w:t>
      </w:r>
      <w:r>
        <w:t>För dressyrhingstar som genomfört SWBs bruksprov tidigare</w:t>
      </w:r>
      <w:r w:rsidR="00F53340">
        <w:t>,</w:t>
      </w:r>
      <w:r>
        <w:t xml:space="preserve"> inklusive hoppmoment, gäller att hoppmomentet är valfritt. </w:t>
      </w:r>
    </w:p>
    <w:p w14:paraId="5182AC29" w14:textId="121A3118" w:rsidR="001C7B13" w:rsidRDefault="001C7B13" w:rsidP="001C7B13">
      <w:r w:rsidRPr="00ED25AA">
        <w:rPr>
          <w:b/>
          <w:bCs/>
        </w:rPr>
        <w:t>Fas II</w:t>
      </w:r>
      <w:r>
        <w:t xml:space="preserve"> består av uppsutten hoppning alt</w:t>
      </w:r>
      <w:r w:rsidR="005D2CA6">
        <w:t xml:space="preserve">ernativt </w:t>
      </w:r>
      <w:r>
        <w:t>gångarter i avdelning under egen ryttare, samt testryttare i gångarter/hoppning. Hingsten rids av testryttare i den gren som hingstägaren valt som inriktning i fas II.</w:t>
      </w:r>
    </w:p>
    <w:p w14:paraId="445E489C" w14:textId="7839007B" w:rsidR="001C7B13" w:rsidRDefault="007236E5" w:rsidP="002020D1">
      <w:pPr>
        <w:pStyle w:val="Rubrik3"/>
      </w:pPr>
      <w:bookmarkStart w:id="15" w:name="_Toc84930713"/>
      <w:r>
        <w:t xml:space="preserve">2.1.3 </w:t>
      </w:r>
      <w:r w:rsidR="001C7B13">
        <w:t>Prestationshingstar</w:t>
      </w:r>
      <w:bookmarkEnd w:id="15"/>
    </w:p>
    <w:p w14:paraId="247DCAB5" w14:textId="2819CEFF" w:rsidR="005D2CA6" w:rsidRDefault="005D2CA6" w:rsidP="00581362">
      <w:pPr>
        <w:adjustRightInd w:val="0"/>
      </w:pPr>
      <w:r>
        <w:t xml:space="preserve">Prestationshingstar gör ett prov bestående av två faser. Efter fas I görs en avstämning av AVN där hingsten kan bli rekommenderad att fortsätta till fas II eller ej. </w:t>
      </w:r>
      <w:r w:rsidR="00581362" w:rsidRPr="00E0115C">
        <w:rPr>
          <w:color w:val="000000"/>
        </w:rPr>
        <w:t xml:space="preserve">AVN har stor frihet att testa </w:t>
      </w:r>
      <w:r w:rsidR="00581362">
        <w:rPr>
          <w:color w:val="000000"/>
        </w:rPr>
        <w:t>prestationshingstarna</w:t>
      </w:r>
      <w:r w:rsidR="00581362" w:rsidRPr="00E0115C">
        <w:rPr>
          <w:color w:val="000000"/>
        </w:rPr>
        <w:t xml:space="preserve"> på det sätt som kan anses lämpligt med hänsyn till hingstens ålder och utbildningsståndpunkt.</w:t>
      </w:r>
      <w:r w:rsidR="00581362" w:rsidRPr="00E629F5">
        <w:rPr>
          <w:color w:val="000000"/>
        </w:rPr>
        <w:t xml:space="preserve"> </w:t>
      </w:r>
    </w:p>
    <w:p w14:paraId="130F2407" w14:textId="14B9967F" w:rsidR="001C7B13" w:rsidRDefault="001C7B13" w:rsidP="001C7B13">
      <w:r w:rsidRPr="001C7B12">
        <w:rPr>
          <w:b/>
          <w:bCs/>
        </w:rPr>
        <w:t>Fas I</w:t>
      </w:r>
      <w:r>
        <w:t xml:space="preserve"> består av veterinärbesiktning och exteriörbedömning samt visning under egen ryttare i sin specialdisciplin. Vilka moment som ingår och vilken svårighetsgrad bestäms av </w:t>
      </w:r>
      <w:r w:rsidR="001C7B12">
        <w:t>AVN</w:t>
      </w:r>
      <w:r>
        <w:t xml:space="preserve">. </w:t>
      </w:r>
    </w:p>
    <w:p w14:paraId="46E5D13F" w14:textId="5810B3D8" w:rsidR="001C7B13" w:rsidRDefault="001C7B13" w:rsidP="001C7B13">
      <w:r w:rsidRPr="001C7B12">
        <w:rPr>
          <w:b/>
          <w:bCs/>
        </w:rPr>
        <w:t>I Fas II</w:t>
      </w:r>
      <w:r>
        <w:t xml:space="preserve"> visas hingsten en gång under egen ryttare enligt beskrivningen ovan. Samtliga prestationshingstar skall dessutom ridas av testryttare </w:t>
      </w:r>
      <w:r w:rsidR="007C14AA">
        <w:t xml:space="preserve">i sin disciplin, </w:t>
      </w:r>
      <w:r>
        <w:t xml:space="preserve">om inte annat överenskommits med AVN. </w:t>
      </w:r>
    </w:p>
    <w:p w14:paraId="7C242F74" w14:textId="61764573" w:rsidR="001C7B13" w:rsidRDefault="007236E5" w:rsidP="002020D1">
      <w:pPr>
        <w:pStyle w:val="Rubrik3"/>
      </w:pPr>
      <w:bookmarkStart w:id="16" w:name="_Toc84930714"/>
      <w:r>
        <w:lastRenderedPageBreak/>
        <w:t xml:space="preserve">2.1.4 </w:t>
      </w:r>
      <w:r w:rsidR="00503B75">
        <w:t>K</w:t>
      </w:r>
      <w:r>
        <w:t>valificerade hingstar</w:t>
      </w:r>
      <w:r w:rsidR="001D1D21">
        <w:t xml:space="preserve"> för Premierad </w:t>
      </w:r>
      <w:r w:rsidR="00D64FFF">
        <w:t>och Accepterad nivå</w:t>
      </w:r>
      <w:bookmarkEnd w:id="16"/>
    </w:p>
    <w:p w14:paraId="7302BE70" w14:textId="21659540" w:rsidR="007236E5" w:rsidRDefault="007236E5" w:rsidP="007236E5">
      <w:r w:rsidRPr="007236E5">
        <w:t>Obligatoriska moment är veterinärbesiktning</w:t>
      </w:r>
      <w:r w:rsidR="00503B75">
        <w:t xml:space="preserve"> och</w:t>
      </w:r>
      <w:r w:rsidRPr="007236E5">
        <w:t xml:space="preserve"> exteriörbedömning</w:t>
      </w:r>
      <w:r w:rsidR="00503B75">
        <w:t>.</w:t>
      </w:r>
    </w:p>
    <w:p w14:paraId="7056A509" w14:textId="1CC05018" w:rsidR="00830F6E" w:rsidRDefault="00830F6E" w:rsidP="00D836F4">
      <w:pPr>
        <w:pStyle w:val="Rubrik3"/>
      </w:pPr>
      <w:bookmarkStart w:id="17" w:name="_Toc84930715"/>
      <w:r>
        <w:t>2.1.</w:t>
      </w:r>
      <w:r w:rsidR="00DC5167">
        <w:t>5 Förädlarhingstar</w:t>
      </w:r>
      <w:bookmarkEnd w:id="17"/>
    </w:p>
    <w:p w14:paraId="18CD6BDB" w14:textId="617F2ABD" w:rsidR="00DC5167" w:rsidRPr="00DC5167" w:rsidRDefault="00DC5167" w:rsidP="00DC5167">
      <w:pPr>
        <w:adjustRightInd w:val="0"/>
        <w:rPr>
          <w:color w:val="000000"/>
        </w:rPr>
      </w:pPr>
      <w:r w:rsidRPr="007236E5">
        <w:t>Obligatoriska moment är veterinärbesiktning</w:t>
      </w:r>
      <w:r>
        <w:t xml:space="preserve"> och</w:t>
      </w:r>
      <w:r w:rsidRPr="007236E5">
        <w:t xml:space="preserve"> exteriörbedömning</w:t>
      </w:r>
      <w:r>
        <w:t xml:space="preserve">. I övrigt </w:t>
      </w:r>
      <w:r w:rsidRPr="00E629F5">
        <w:rPr>
          <w:color w:val="000000"/>
        </w:rPr>
        <w:t>anpassar AVN individprövningen efter respektive</w:t>
      </w:r>
      <w:r>
        <w:rPr>
          <w:color w:val="000000"/>
        </w:rPr>
        <w:t xml:space="preserve"> </w:t>
      </w:r>
      <w:r w:rsidRPr="00E629F5">
        <w:rPr>
          <w:color w:val="000000"/>
        </w:rPr>
        <w:t>hingsts ålder, meriter och utbildningsståndpunkt.</w:t>
      </w:r>
    </w:p>
    <w:p w14:paraId="76A695DA" w14:textId="65804089" w:rsidR="00B45812" w:rsidRDefault="00B45812" w:rsidP="003A1403">
      <w:pPr>
        <w:pStyle w:val="Rubrik2"/>
      </w:pPr>
      <w:bookmarkStart w:id="18" w:name="_Toc84930716"/>
      <w:r>
        <w:t>2.2 Allmänna anvisningar</w:t>
      </w:r>
      <w:bookmarkEnd w:id="18"/>
    </w:p>
    <w:p w14:paraId="684643B5" w14:textId="1E1E3F25" w:rsidR="007236E5" w:rsidRDefault="007236E5" w:rsidP="002020D1">
      <w:pPr>
        <w:pStyle w:val="Rubrik3"/>
      </w:pPr>
      <w:bookmarkStart w:id="19" w:name="_Toc84930717"/>
      <w:r>
        <w:t>2.2.1 Uppstallning</w:t>
      </w:r>
      <w:bookmarkEnd w:id="19"/>
    </w:p>
    <w:p w14:paraId="7378708D" w14:textId="57534897" w:rsidR="007236E5" w:rsidRDefault="007236E5" w:rsidP="007236E5">
      <w:r>
        <w:t>Uppstallningen är obligatorisk och sker i permanenta boxar som är desinficerade och plomberade före installning. Boxarna är vid ankomst uppströdda med 4 balar spån. Under hela provet kommer hingstens stallbeteende och temperament samt eventuella egenheter vid framridning att noteras. Dessa uppgifter vägs in vid totalbedömningen av hingsten. Stallpersonal finns i stallet under hela perioden</w:t>
      </w:r>
      <w:r w:rsidR="003E4D6B">
        <w:t>.</w:t>
      </w:r>
      <w:r>
        <w:t xml:space="preserve"> </w:t>
      </w:r>
      <w:proofErr w:type="spellStart"/>
      <w:r w:rsidR="003E4D6B">
        <w:t>R</w:t>
      </w:r>
      <w:r>
        <w:t>onderande</w:t>
      </w:r>
      <w:proofErr w:type="spellEnd"/>
      <w:r>
        <w:t xml:space="preserve"> bevakning sker nattetid.</w:t>
      </w:r>
    </w:p>
    <w:p w14:paraId="2C17B627" w14:textId="1B48AAD7" w:rsidR="007236E5" w:rsidRDefault="007236E5" w:rsidP="007236E5">
      <w:r>
        <w:t xml:space="preserve">Om hingsten avbryter provet måste den flyttas ut ur stallet senast dagen efter. För </w:t>
      </w:r>
      <w:r w:rsidR="00074929">
        <w:t>kvalificerade</w:t>
      </w:r>
      <w:r>
        <w:t xml:space="preserve"> hingstar är uppstallningen frivillig. </w:t>
      </w:r>
    </w:p>
    <w:p w14:paraId="0969394C" w14:textId="2B7B166A" w:rsidR="007236E5" w:rsidRPr="007236E5" w:rsidRDefault="007236E5" w:rsidP="007236E5">
      <w:pPr>
        <w:rPr>
          <w:b/>
          <w:bCs/>
          <w:i/>
          <w:iCs w:val="0"/>
        </w:rPr>
      </w:pPr>
      <w:r w:rsidRPr="007236E5">
        <w:rPr>
          <w:b/>
          <w:bCs/>
          <w:i/>
          <w:iCs w:val="0"/>
        </w:rPr>
        <w:t>Observera att all uppstallning sker på egen risk!</w:t>
      </w:r>
    </w:p>
    <w:p w14:paraId="6FCFB205" w14:textId="113F824A" w:rsidR="00B45812" w:rsidRDefault="007236E5" w:rsidP="002020D1">
      <w:pPr>
        <w:pStyle w:val="Rubrik3"/>
      </w:pPr>
      <w:bookmarkStart w:id="20" w:name="_Toc84930718"/>
      <w:r>
        <w:t xml:space="preserve">2.2.2 </w:t>
      </w:r>
      <w:r w:rsidR="00B45812">
        <w:t>Förberedelser, träning och medhjälpare</w:t>
      </w:r>
      <w:bookmarkEnd w:id="20"/>
    </w:p>
    <w:p w14:paraId="386345A9" w14:textId="42FAE764" w:rsidR="00DA6BCA" w:rsidRDefault="00DA6BCA" w:rsidP="002020D1">
      <w:pPr>
        <w:pStyle w:val="Rubrik3"/>
      </w:pPr>
      <w:bookmarkStart w:id="21" w:name="_Toc84930719"/>
      <w:r>
        <w:t>2.2.3 Licens</w:t>
      </w:r>
      <w:bookmarkEnd w:id="21"/>
    </w:p>
    <w:p w14:paraId="6FA15C6E" w14:textId="1FF00610" w:rsidR="00DA6BCA" w:rsidRPr="00DA6BCA" w:rsidRDefault="00DA6BCA" w:rsidP="00DA6BCA">
      <w:r w:rsidRPr="00DA6BCA">
        <w:t xml:space="preserve">Varken hästar, ryttare eller visare behöver ha löst licens eller grönt kort för att visa på </w:t>
      </w:r>
      <w:r>
        <w:t>Bruksprov</w:t>
      </w:r>
      <w:r w:rsidRPr="00DA6BCA">
        <w:t>. Dock krävs medlemskap i SWB</w:t>
      </w:r>
      <w:r w:rsidR="00B70DAC">
        <w:t>.</w:t>
      </w:r>
    </w:p>
    <w:p w14:paraId="4C2E4DEB" w14:textId="72CD80C7" w:rsidR="00DA6BCA" w:rsidRDefault="00DA6BCA" w:rsidP="002020D1">
      <w:pPr>
        <w:pStyle w:val="Rubrik3"/>
      </w:pPr>
      <w:bookmarkStart w:id="22" w:name="_Toc84930720"/>
      <w:r>
        <w:t>2.2.4 Vaccinering</w:t>
      </w:r>
      <w:bookmarkEnd w:id="22"/>
    </w:p>
    <w:p w14:paraId="5897CF4A" w14:textId="4D4CFA01" w:rsidR="00DA6BCA" w:rsidRPr="00DA6BCA" w:rsidRDefault="00DA6BCA" w:rsidP="00DA6BCA">
      <w:r w:rsidRPr="00DA6BCA">
        <w:t xml:space="preserve">Alla deltagare i </w:t>
      </w:r>
      <w:r>
        <w:t>Bruksprov</w:t>
      </w:r>
      <w:r w:rsidRPr="00DA6BCA">
        <w:t xml:space="preserve"> skall vara vaccinerade mot hästinfluensa enligt TR, dock inte senare än sju dagar före bedömning. Pass med ifyllda vaccinationssidor skall visas före urlastning.</w:t>
      </w:r>
    </w:p>
    <w:p w14:paraId="2D1B35F0" w14:textId="75EA0B20" w:rsidR="00B45812" w:rsidRDefault="00DA6BCA" w:rsidP="002020D1">
      <w:pPr>
        <w:pStyle w:val="Rubrik3"/>
      </w:pPr>
      <w:bookmarkStart w:id="23" w:name="_Toc84930721"/>
      <w:r>
        <w:t xml:space="preserve">2.2.5 </w:t>
      </w:r>
      <w:r w:rsidR="00B45812">
        <w:t>Utrustning, häst</w:t>
      </w:r>
      <w:bookmarkEnd w:id="23"/>
    </w:p>
    <w:p w14:paraId="28B9DA0B" w14:textId="5B2E9267" w:rsidR="00BA6AD9" w:rsidRDefault="003F784A" w:rsidP="003F784A">
      <w:pPr>
        <w:adjustRightInd w:val="0"/>
        <w:spacing w:after="0" w:line="240" w:lineRule="auto"/>
        <w:rPr>
          <w:b/>
          <w:bCs/>
        </w:rPr>
      </w:pPr>
      <w:r w:rsidRPr="003F784A">
        <w:t xml:space="preserve">Observera att hingsten alltid ska bära nummerlapp utanför stallet. Nummerlapp till hingsten tillhandahålls ej av SWB. </w:t>
      </w:r>
    </w:p>
    <w:p w14:paraId="6A9F6221" w14:textId="77777777" w:rsidR="00BA6AD9" w:rsidRDefault="00BA6AD9" w:rsidP="003F784A">
      <w:pPr>
        <w:adjustRightInd w:val="0"/>
        <w:spacing w:after="0" w:line="240" w:lineRule="auto"/>
        <w:rPr>
          <w:b/>
          <w:bCs/>
        </w:rPr>
      </w:pPr>
    </w:p>
    <w:p w14:paraId="15EBDEDE" w14:textId="7CEEA791" w:rsidR="003F784A" w:rsidRPr="00C244F9" w:rsidRDefault="003F784A" w:rsidP="003F784A">
      <w:pPr>
        <w:adjustRightInd w:val="0"/>
        <w:spacing w:after="0" w:line="240" w:lineRule="auto"/>
        <w:rPr>
          <w:b/>
          <w:bCs/>
          <w:color w:val="FF0000"/>
        </w:rPr>
      </w:pPr>
      <w:r w:rsidRPr="003F784A">
        <w:rPr>
          <w:b/>
          <w:bCs/>
        </w:rPr>
        <w:t>Vid motionering, framridning och bedömning</w:t>
      </w:r>
    </w:p>
    <w:p w14:paraId="1448931F" w14:textId="77777777" w:rsidR="00B7673A" w:rsidRDefault="00B7673A" w:rsidP="00BE4033">
      <w:pPr>
        <w:pStyle w:val="Liststycke"/>
        <w:numPr>
          <w:ilvl w:val="0"/>
          <w:numId w:val="9"/>
        </w:numPr>
        <w:spacing w:before="120" w:after="0"/>
        <w:ind w:left="283" w:hanging="215"/>
        <w:contextualSpacing w:val="0"/>
      </w:pPr>
      <w:proofErr w:type="spellStart"/>
      <w:r>
        <w:t>Hovfett</w:t>
      </w:r>
      <w:proofErr w:type="spellEnd"/>
      <w:r>
        <w:t>, olja eller kosmetiska preparat på hovväggarna får ej användas vid exteriörbedömningen.</w:t>
      </w:r>
    </w:p>
    <w:p w14:paraId="3A05743C" w14:textId="25649CA9" w:rsidR="00046A62" w:rsidRDefault="00B7673A" w:rsidP="00CF797D">
      <w:pPr>
        <w:pStyle w:val="Liststycke"/>
        <w:numPr>
          <w:ilvl w:val="0"/>
          <w:numId w:val="9"/>
        </w:numPr>
        <w:adjustRightInd w:val="0"/>
        <w:spacing w:before="120" w:after="0" w:line="240" w:lineRule="auto"/>
        <w:ind w:left="283" w:hanging="215"/>
        <w:contextualSpacing w:val="0"/>
      </w:pPr>
      <w:r>
        <w:t xml:space="preserve">Hingsten får inte bära något som kan göra att exteriören uppfattas på annat sätt än verkligheten, exempelvis </w:t>
      </w:r>
      <w:r w:rsidR="0009579A">
        <w:t>är ingen form av man</w:t>
      </w:r>
      <w:r>
        <w:t>- eller svansförlängning</w:t>
      </w:r>
      <w:r w:rsidR="006717A8">
        <w:t xml:space="preserve"> </w:t>
      </w:r>
      <w:r w:rsidR="00167A7F">
        <w:t>tillåtet</w:t>
      </w:r>
      <w:r w:rsidR="006717A8" w:rsidRPr="00717808">
        <w:t>.</w:t>
      </w:r>
    </w:p>
    <w:p w14:paraId="48D34452" w14:textId="77777777" w:rsidR="00A43CA0" w:rsidRDefault="00032791" w:rsidP="00BE4033">
      <w:pPr>
        <w:pStyle w:val="Liststycke"/>
        <w:numPr>
          <w:ilvl w:val="0"/>
          <w:numId w:val="9"/>
        </w:numPr>
        <w:adjustRightInd w:val="0"/>
        <w:spacing w:before="120" w:after="0" w:line="240" w:lineRule="auto"/>
        <w:ind w:left="283" w:hanging="215"/>
        <w:contextualSpacing w:val="0"/>
      </w:pPr>
      <w:r>
        <w:t>Träns ska bestå av huvudlag med käkrem</w:t>
      </w:r>
      <w:r w:rsidR="00A43CA0">
        <w:t>, valfri nosgrimma av enbart läder och valfria tyglar samt bett.</w:t>
      </w:r>
    </w:p>
    <w:p w14:paraId="3A72332D" w14:textId="5AE9D543" w:rsidR="008117B2" w:rsidRDefault="00A43CA0" w:rsidP="00A43CA0">
      <w:pPr>
        <w:pStyle w:val="Liststycke"/>
        <w:adjustRightInd w:val="0"/>
        <w:spacing w:before="120" w:after="0" w:line="240" w:lineRule="auto"/>
        <w:ind w:left="283"/>
        <w:contextualSpacing w:val="0"/>
      </w:pPr>
      <w:r w:rsidRPr="00A43CA0">
        <w:rPr>
          <w:b/>
          <w:bCs/>
        </w:rPr>
        <w:t>Godkända bett</w:t>
      </w:r>
      <w:r>
        <w:rPr>
          <w:b/>
          <w:bCs/>
        </w:rPr>
        <w:t xml:space="preserve"> är</w:t>
      </w:r>
      <w:r w:rsidRPr="00A43CA0">
        <w:rPr>
          <w:b/>
          <w:bCs/>
        </w:rPr>
        <w:t>:</w:t>
      </w:r>
      <w:r w:rsidR="003F784A" w:rsidRPr="00A43CA0">
        <w:rPr>
          <w:b/>
          <w:bCs/>
        </w:rPr>
        <w:t xml:space="preserve"> </w:t>
      </w:r>
      <w:r w:rsidR="00361452">
        <w:rPr>
          <w:b/>
          <w:bCs/>
        </w:rPr>
        <w:br/>
      </w:r>
      <w:r w:rsidR="00361452">
        <w:t>- Normalt tränsbett</w:t>
      </w:r>
      <w:r w:rsidR="00361452">
        <w:br/>
        <w:t>- Oledat bett</w:t>
      </w:r>
      <w:r w:rsidR="00361452">
        <w:br/>
        <w:t>- Bett med fasta ringar</w:t>
      </w:r>
      <w:r w:rsidR="00361452">
        <w:br/>
        <w:t xml:space="preserve">- </w:t>
      </w:r>
      <w:r w:rsidR="00BF7254">
        <w:t>3-delat tränsbett med rundat mellanstycke</w:t>
      </w:r>
    </w:p>
    <w:p w14:paraId="2A121F15" w14:textId="24B36611" w:rsidR="00361452" w:rsidRPr="00A43CA0" w:rsidRDefault="00BF7254" w:rsidP="0098232E">
      <w:pPr>
        <w:pStyle w:val="Liststycke"/>
        <w:adjustRightInd w:val="0"/>
        <w:spacing w:before="120" w:after="0" w:line="240" w:lineRule="auto"/>
        <w:ind w:left="283"/>
        <w:contextualSpacing w:val="0"/>
        <w:rPr>
          <w:b/>
          <w:bCs/>
        </w:rPr>
      </w:pPr>
      <w:r>
        <w:t xml:space="preserve">Bett med D-ring får inte ha en skänkel överstigande 8 </w:t>
      </w:r>
      <w:r w:rsidR="00193CAD">
        <w:t>cm. Gemensamt för alla bett är att de skall vara av metall eller hårt oböjligt plast</w:t>
      </w:r>
      <w:r w:rsidR="00565016">
        <w:t xml:space="preserve">- eller syntetmaterial, och kan även vara täckt med gummi. </w:t>
      </w:r>
      <w:r w:rsidR="00F837E7">
        <w:t xml:space="preserve">Bett med parerstänger samt </w:t>
      </w:r>
      <w:r w:rsidR="009C7A00">
        <w:t>b</w:t>
      </w:r>
      <w:r w:rsidR="00565016">
        <w:t xml:space="preserve">öjligt </w:t>
      </w:r>
      <w:proofErr w:type="spellStart"/>
      <w:r w:rsidR="00565016">
        <w:t>gummibett</w:t>
      </w:r>
      <w:proofErr w:type="spellEnd"/>
      <w:r w:rsidR="00565016">
        <w:t xml:space="preserve"> är inte tillåtet</w:t>
      </w:r>
      <w:r w:rsidR="0098232E">
        <w:t>.</w:t>
      </w:r>
    </w:p>
    <w:p w14:paraId="1A1905DA" w14:textId="4E2FF262" w:rsidR="008117B2" w:rsidRDefault="003F784A" w:rsidP="00BE4033">
      <w:pPr>
        <w:pStyle w:val="Liststycke"/>
        <w:numPr>
          <w:ilvl w:val="0"/>
          <w:numId w:val="9"/>
        </w:numPr>
        <w:adjustRightInd w:val="0"/>
        <w:spacing w:before="120" w:after="0" w:line="240" w:lineRule="auto"/>
        <w:ind w:left="283" w:hanging="215"/>
        <w:contextualSpacing w:val="0"/>
      </w:pPr>
      <w:r w:rsidRPr="003F784A">
        <w:lastRenderedPageBreak/>
        <w:t>Minsta diametern på bettet skall vara 1</w:t>
      </w:r>
      <w:r w:rsidR="00E37F40">
        <w:t>2</w:t>
      </w:r>
      <w:r w:rsidRPr="003F784A">
        <w:t xml:space="preserve"> mm. </w:t>
      </w:r>
    </w:p>
    <w:p w14:paraId="6C5DF7F1" w14:textId="11B06121" w:rsidR="008117B2" w:rsidRDefault="00E413AA" w:rsidP="00BE4033">
      <w:pPr>
        <w:pStyle w:val="Liststycke"/>
        <w:numPr>
          <w:ilvl w:val="0"/>
          <w:numId w:val="9"/>
        </w:numPr>
        <w:adjustRightInd w:val="0"/>
        <w:spacing w:before="120" w:after="0" w:line="240" w:lineRule="auto"/>
        <w:ind w:left="283" w:hanging="215"/>
        <w:contextualSpacing w:val="0"/>
      </w:pPr>
      <w:r>
        <w:t>Bettplattor/g</w:t>
      </w:r>
      <w:r w:rsidR="003F784A" w:rsidRPr="003F784A">
        <w:t>ummiplattor är ej tillåtna</w:t>
      </w:r>
      <w:r w:rsidR="0026369E">
        <w:t>.</w:t>
      </w:r>
    </w:p>
    <w:p w14:paraId="01469A56" w14:textId="77777777" w:rsidR="008117B2" w:rsidRDefault="003F784A" w:rsidP="00BE4033">
      <w:pPr>
        <w:pStyle w:val="Liststycke"/>
        <w:numPr>
          <w:ilvl w:val="0"/>
          <w:numId w:val="9"/>
        </w:numPr>
        <w:adjustRightInd w:val="0"/>
        <w:spacing w:before="120" w:after="0" w:line="240" w:lineRule="auto"/>
        <w:ind w:left="283" w:hanging="215"/>
        <w:contextualSpacing w:val="0"/>
      </w:pPr>
      <w:r w:rsidRPr="003F784A">
        <w:t xml:space="preserve">Nosgrimman får spännas antingen över eller under bettet eller vara s.k. Aachengrimma. </w:t>
      </w:r>
      <w:proofErr w:type="spellStart"/>
      <w:r w:rsidRPr="003F784A">
        <w:t>Pullargrimma</w:t>
      </w:r>
      <w:proofErr w:type="spellEnd"/>
      <w:r w:rsidRPr="003F784A">
        <w:t xml:space="preserve"> är tillåtet. </w:t>
      </w:r>
    </w:p>
    <w:p w14:paraId="42C52FF4" w14:textId="77777777" w:rsidR="008117B2" w:rsidRDefault="003F784A" w:rsidP="00BE4033">
      <w:pPr>
        <w:pStyle w:val="Liststycke"/>
        <w:numPr>
          <w:ilvl w:val="0"/>
          <w:numId w:val="9"/>
        </w:numPr>
        <w:adjustRightInd w:val="0"/>
        <w:spacing w:before="120" w:after="0" w:line="240" w:lineRule="auto"/>
        <w:ind w:left="283" w:hanging="215"/>
        <w:contextualSpacing w:val="0"/>
      </w:pPr>
      <w:r w:rsidRPr="003F784A">
        <w:t xml:space="preserve">Huvudlag och nosgrimma skall vara tillverkade av enbart läder. På nosgrimma får en tunn, mjuk fodring användas. </w:t>
      </w:r>
    </w:p>
    <w:p w14:paraId="61BA0BD2" w14:textId="63FB0805" w:rsidR="008117B2" w:rsidRDefault="003F784A" w:rsidP="00BE4033">
      <w:pPr>
        <w:pStyle w:val="Liststycke"/>
        <w:numPr>
          <w:ilvl w:val="0"/>
          <w:numId w:val="9"/>
        </w:numPr>
        <w:adjustRightInd w:val="0"/>
        <w:spacing w:before="120" w:after="0" w:line="240" w:lineRule="auto"/>
        <w:ind w:left="283" w:hanging="215"/>
        <w:contextualSpacing w:val="0"/>
      </w:pPr>
      <w:r w:rsidRPr="003F784A">
        <w:t xml:space="preserve">Vid hoppning är brösta/förbygel, magplatta och </w:t>
      </w:r>
      <w:proofErr w:type="spellStart"/>
      <w:r w:rsidRPr="003F784A">
        <w:t>martingal</w:t>
      </w:r>
      <w:proofErr w:type="spellEnd"/>
      <w:r w:rsidRPr="003F784A">
        <w:t xml:space="preserve"> </w:t>
      </w:r>
      <w:r w:rsidR="00871914">
        <w:t xml:space="preserve">tillåtet. </w:t>
      </w:r>
      <w:proofErr w:type="spellStart"/>
      <w:r w:rsidR="007B3954">
        <w:t>Martingal</w:t>
      </w:r>
      <w:proofErr w:type="spellEnd"/>
      <w:r w:rsidR="007B3954">
        <w:t xml:space="preserve"> med tygla</w:t>
      </w:r>
      <w:r w:rsidR="004D6596">
        <w:t>rna löpande i ringar</w:t>
      </w:r>
      <w:r w:rsidR="007B3954">
        <w:t xml:space="preserve"> samt e</w:t>
      </w:r>
      <w:r w:rsidR="0097286E">
        <w:t xml:space="preserve">ndast en stropp, framför </w:t>
      </w:r>
      <w:proofErr w:type="spellStart"/>
      <w:r w:rsidR="0097286E">
        <w:t>martingalringen</w:t>
      </w:r>
      <w:proofErr w:type="spellEnd"/>
      <w:r w:rsidR="0097286E">
        <w:t>, får finnas på tygeln</w:t>
      </w:r>
      <w:r w:rsidRPr="003F784A">
        <w:t xml:space="preserve">. Övriga hjälptyglar är inte tillåtna. </w:t>
      </w:r>
    </w:p>
    <w:p w14:paraId="14D1A086" w14:textId="21CD72CE" w:rsidR="003F784A" w:rsidRPr="00230BCF" w:rsidRDefault="003F784A" w:rsidP="00BE4033">
      <w:pPr>
        <w:pStyle w:val="Liststycke"/>
        <w:numPr>
          <w:ilvl w:val="0"/>
          <w:numId w:val="9"/>
        </w:numPr>
        <w:adjustRightInd w:val="0"/>
        <w:spacing w:before="120" w:after="0" w:line="240" w:lineRule="auto"/>
        <w:ind w:left="283" w:hanging="215"/>
        <w:contextualSpacing w:val="0"/>
      </w:pPr>
      <w:r w:rsidRPr="00230BCF">
        <w:t xml:space="preserve">Vid gångartsprov är brösta/förbygel tillåtet (enligt unghästbedömning), dock ej magplatta. </w:t>
      </w:r>
    </w:p>
    <w:p w14:paraId="4907FF28" w14:textId="77777777" w:rsidR="003F784A" w:rsidRPr="00230BCF" w:rsidRDefault="003F784A" w:rsidP="00BE4033">
      <w:pPr>
        <w:pStyle w:val="Liststycke"/>
        <w:numPr>
          <w:ilvl w:val="0"/>
          <w:numId w:val="9"/>
        </w:numPr>
        <w:adjustRightInd w:val="0"/>
        <w:spacing w:before="120" w:after="0" w:line="240" w:lineRule="auto"/>
        <w:ind w:left="283" w:hanging="215"/>
        <w:contextualSpacing w:val="0"/>
      </w:pPr>
      <w:r w:rsidRPr="00230BCF">
        <w:t>Vid exteriörbedömning är ledtygel alternativt vanlig tygel tillåtet. Ledtygel med kedja skall av visaren användas med omdöme.</w:t>
      </w:r>
    </w:p>
    <w:p w14:paraId="538E3764" w14:textId="77777777" w:rsidR="003A2739" w:rsidRPr="00230BCF" w:rsidRDefault="003F784A" w:rsidP="00BE4033">
      <w:pPr>
        <w:pStyle w:val="Liststycke"/>
        <w:numPr>
          <w:ilvl w:val="0"/>
          <w:numId w:val="9"/>
        </w:numPr>
        <w:adjustRightInd w:val="0"/>
        <w:spacing w:before="120" w:after="0" w:line="240" w:lineRule="auto"/>
        <w:ind w:left="283" w:hanging="215"/>
        <w:contextualSpacing w:val="0"/>
      </w:pPr>
      <w:r w:rsidRPr="00230BCF">
        <w:t xml:space="preserve">Vid uppsutten hoppning samt vid löshoppning är bakbensskydd, lindor och boots </w:t>
      </w:r>
      <w:r w:rsidRPr="00230BCF">
        <w:rPr>
          <w:u w:val="single"/>
        </w:rPr>
        <w:t>inte</w:t>
      </w:r>
      <w:r w:rsidRPr="00230BCF">
        <w:t xml:space="preserve"> tillåtna. </w:t>
      </w:r>
    </w:p>
    <w:p w14:paraId="52D49080" w14:textId="05D4E628" w:rsidR="003F784A" w:rsidRPr="00CA3735" w:rsidRDefault="003F784A" w:rsidP="00BE4033">
      <w:pPr>
        <w:pStyle w:val="Liststycke"/>
        <w:numPr>
          <w:ilvl w:val="0"/>
          <w:numId w:val="9"/>
        </w:numPr>
        <w:adjustRightInd w:val="0"/>
        <w:spacing w:before="120" w:after="0" w:line="240" w:lineRule="auto"/>
        <w:ind w:left="283" w:hanging="215"/>
        <w:contextualSpacing w:val="0"/>
      </w:pPr>
      <w:r w:rsidRPr="00CA3735">
        <w:t xml:space="preserve">Vid ridning/longering (även framridning) som ej ingår i bedömningen är det tillåtet att ha lindor alternativt benskydd runt om. </w:t>
      </w:r>
    </w:p>
    <w:p w14:paraId="1E3032A2" w14:textId="77777777" w:rsidR="003F784A" w:rsidRPr="003F784A" w:rsidRDefault="003F784A" w:rsidP="00BE4033">
      <w:pPr>
        <w:pStyle w:val="Liststycke"/>
        <w:numPr>
          <w:ilvl w:val="0"/>
          <w:numId w:val="9"/>
        </w:numPr>
        <w:adjustRightInd w:val="0"/>
        <w:spacing w:before="120" w:after="0" w:line="240" w:lineRule="auto"/>
        <w:ind w:left="283" w:hanging="215"/>
        <w:contextualSpacing w:val="0"/>
      </w:pPr>
      <w:r w:rsidRPr="003F784A">
        <w:t>Stiglädren ska kunna anpassas till den längd testryttarna önskar.</w:t>
      </w:r>
    </w:p>
    <w:p w14:paraId="3A1335A3" w14:textId="79770AB6" w:rsidR="003F784A" w:rsidRPr="00230BCF" w:rsidRDefault="008B7DD2" w:rsidP="005F70F0">
      <w:pPr>
        <w:pStyle w:val="Liststycke"/>
        <w:adjustRightInd w:val="0"/>
        <w:spacing w:before="120" w:after="0" w:line="240" w:lineRule="auto"/>
        <w:ind w:left="283"/>
        <w:contextualSpacing w:val="0"/>
      </w:pPr>
      <w:r w:rsidRPr="00230BCF">
        <w:t xml:space="preserve">        </w:t>
      </w:r>
    </w:p>
    <w:p w14:paraId="0DFD7E51" w14:textId="77777777" w:rsidR="003F784A" w:rsidRPr="003F784A" w:rsidRDefault="003F784A" w:rsidP="003F784A">
      <w:pPr>
        <w:adjustRightInd w:val="0"/>
        <w:spacing w:after="0" w:line="240" w:lineRule="auto"/>
      </w:pPr>
    </w:p>
    <w:p w14:paraId="50E3A392" w14:textId="1D8BB8D2" w:rsidR="003F784A" w:rsidRPr="003F784A" w:rsidRDefault="003F784A" w:rsidP="003F784A">
      <w:pPr>
        <w:adjustRightInd w:val="0"/>
        <w:spacing w:after="0" w:line="240" w:lineRule="auto"/>
        <w:rPr>
          <w:b/>
          <w:bCs/>
        </w:rPr>
      </w:pPr>
      <w:r w:rsidRPr="003F784A">
        <w:rPr>
          <w:b/>
          <w:bCs/>
        </w:rPr>
        <w:t>Hästens utrustning vid bedömning</w:t>
      </w:r>
      <w:r w:rsidR="00B70DAC">
        <w:rPr>
          <w:b/>
          <w:bCs/>
        </w:rPr>
        <w:t xml:space="preserve"> </w:t>
      </w:r>
      <w:r w:rsidRPr="003F784A">
        <w:rPr>
          <w:b/>
          <w:bCs/>
        </w:rPr>
        <w:t xml:space="preserve">- prestationshingstar </w:t>
      </w:r>
    </w:p>
    <w:p w14:paraId="4806F014" w14:textId="77777777" w:rsidR="003F784A" w:rsidRPr="003F784A" w:rsidRDefault="003F784A" w:rsidP="00BE4033">
      <w:pPr>
        <w:pStyle w:val="Liststycke"/>
        <w:numPr>
          <w:ilvl w:val="0"/>
          <w:numId w:val="10"/>
        </w:numPr>
        <w:adjustRightInd w:val="0"/>
        <w:spacing w:before="120" w:after="0" w:line="240" w:lineRule="auto"/>
        <w:ind w:left="283" w:hanging="215"/>
        <w:contextualSpacing w:val="0"/>
      </w:pPr>
      <w:r w:rsidRPr="003F784A">
        <w:t xml:space="preserve">Benskydd, lindor och boots är </w:t>
      </w:r>
      <w:r w:rsidRPr="00BE4033">
        <w:rPr>
          <w:u w:val="single"/>
        </w:rPr>
        <w:t>inte</w:t>
      </w:r>
      <w:r w:rsidRPr="003F784A">
        <w:t xml:space="preserve"> tillåtna vid exteriörbedömning eller vid gångartsprov.</w:t>
      </w:r>
    </w:p>
    <w:p w14:paraId="514938AA" w14:textId="77777777" w:rsidR="00BE4033" w:rsidRDefault="003F784A" w:rsidP="00BE4033">
      <w:pPr>
        <w:pStyle w:val="Liststycke"/>
        <w:numPr>
          <w:ilvl w:val="0"/>
          <w:numId w:val="10"/>
        </w:numPr>
        <w:adjustRightInd w:val="0"/>
        <w:spacing w:before="120" w:after="0" w:line="240" w:lineRule="auto"/>
        <w:ind w:left="283" w:hanging="215"/>
        <w:contextualSpacing w:val="0"/>
      </w:pPr>
      <w:r w:rsidRPr="003F784A">
        <w:t xml:space="preserve">Vid </w:t>
      </w:r>
      <w:proofErr w:type="spellStart"/>
      <w:r w:rsidRPr="003F784A">
        <w:t>ridmomentet</w:t>
      </w:r>
      <w:proofErr w:type="spellEnd"/>
      <w:r w:rsidRPr="003F784A">
        <w:t xml:space="preserve"> får 6 år och äldre hingst bära den utrustning som ryttaren önskar, i enlighet med gällande tävlingsreglemente. Dock får ej bakbensskydd, lindor och boots användas vid hoppning. </w:t>
      </w:r>
    </w:p>
    <w:p w14:paraId="2EB9CFC6" w14:textId="77777777" w:rsidR="00AE7B26" w:rsidRPr="00AE7B26" w:rsidRDefault="00AE7B26" w:rsidP="003F784A">
      <w:pPr>
        <w:adjustRightInd w:val="0"/>
        <w:spacing w:after="0" w:line="240" w:lineRule="auto"/>
      </w:pPr>
    </w:p>
    <w:p w14:paraId="672E9D64" w14:textId="4CD28661" w:rsidR="00B45812" w:rsidRPr="00B724BD" w:rsidRDefault="00DA6BCA" w:rsidP="002020D1">
      <w:pPr>
        <w:pStyle w:val="Rubrik3"/>
      </w:pPr>
      <w:bookmarkStart w:id="24" w:name="_Toc84930722"/>
      <w:r>
        <w:t xml:space="preserve">2.2.6 </w:t>
      </w:r>
      <w:r w:rsidR="00B45812">
        <w:t>Utrustning och klädsel, ryttare och visare</w:t>
      </w:r>
      <w:bookmarkEnd w:id="24"/>
    </w:p>
    <w:p w14:paraId="05E17552" w14:textId="77777777" w:rsidR="000E5B3B" w:rsidRPr="000E5B3B" w:rsidRDefault="000E5B3B" w:rsidP="000E5B3B">
      <w:pPr>
        <w:spacing w:after="0"/>
        <w:rPr>
          <w:b/>
          <w:bCs/>
        </w:rPr>
      </w:pPr>
      <w:r w:rsidRPr="000E5B3B">
        <w:rPr>
          <w:b/>
          <w:bCs/>
        </w:rPr>
        <w:t>Vid veterinärbesiktning, exteriörbedömning och löshoppning</w:t>
      </w:r>
    </w:p>
    <w:p w14:paraId="03613C6D" w14:textId="53FD78C2" w:rsidR="000E5B3B" w:rsidRPr="00927CD8" w:rsidRDefault="000E5B3B" w:rsidP="000E5B3B">
      <w:r w:rsidRPr="00927CD8">
        <w:t xml:space="preserve">Visare ska </w:t>
      </w:r>
      <w:r w:rsidR="00F7765C" w:rsidRPr="00927CD8">
        <w:t>vara prydligt och ändamålsenligt klädda</w:t>
      </w:r>
      <w:r w:rsidR="0008785D" w:rsidRPr="00927CD8">
        <w:t>,</w:t>
      </w:r>
      <w:r w:rsidR="00F82953" w:rsidRPr="00927CD8">
        <w:t xml:space="preserve"> </w:t>
      </w:r>
      <w:r w:rsidR="000F7CAE" w:rsidRPr="00927CD8">
        <w:t>samt bära godkänd hjälm med knäppt hakband vid alla moment</w:t>
      </w:r>
      <w:r w:rsidR="006E7B20" w:rsidRPr="00927CD8">
        <w:t xml:space="preserve"> och </w:t>
      </w:r>
      <w:r w:rsidR="006A2199" w:rsidRPr="00927CD8">
        <w:t>vid all hantering av hingsten</w:t>
      </w:r>
      <w:r w:rsidR="0008785D" w:rsidRPr="00927CD8">
        <w:t xml:space="preserve"> på bedömningsplatsen</w:t>
      </w:r>
      <w:r w:rsidR="009719B1" w:rsidRPr="00927CD8">
        <w:t>. Visare ska</w:t>
      </w:r>
      <w:r w:rsidR="00426591" w:rsidRPr="00927CD8">
        <w:t xml:space="preserve"> också</w:t>
      </w:r>
      <w:r w:rsidR="009719B1" w:rsidRPr="00927CD8">
        <w:t xml:space="preserve"> bära ryggn</w:t>
      </w:r>
      <w:r w:rsidR="00256A5D" w:rsidRPr="00927CD8">
        <w:t>ummer vid alla bedömningsmoment</w:t>
      </w:r>
      <w:r w:rsidR="00A55CB2" w:rsidRPr="00927CD8">
        <w:t xml:space="preserve"> </w:t>
      </w:r>
      <w:r w:rsidR="003E66FB" w:rsidRPr="00927CD8">
        <w:t>samt att hingsten</w:t>
      </w:r>
      <w:r w:rsidR="006C3661" w:rsidRPr="00927CD8">
        <w:t xml:space="preserve"> </w:t>
      </w:r>
      <w:r w:rsidR="00D02BEA" w:rsidRPr="00927CD8">
        <w:t>måste</w:t>
      </w:r>
      <w:r w:rsidR="006C3661" w:rsidRPr="00927CD8">
        <w:t xml:space="preserve"> bära nummerlapp </w:t>
      </w:r>
      <w:r w:rsidR="00D02BEA" w:rsidRPr="00927CD8">
        <w:t>när den vistas utanför</w:t>
      </w:r>
      <w:r w:rsidR="006C3661" w:rsidRPr="00927CD8">
        <w:t xml:space="preserve"> stallet</w:t>
      </w:r>
      <w:r w:rsidRPr="00927CD8">
        <w:t xml:space="preserve">. </w:t>
      </w:r>
    </w:p>
    <w:p w14:paraId="4457C736" w14:textId="77777777" w:rsidR="000E5B3B" w:rsidRPr="000E5B3B" w:rsidRDefault="000E5B3B" w:rsidP="000E5B3B">
      <w:pPr>
        <w:spacing w:after="0"/>
        <w:rPr>
          <w:b/>
          <w:bCs/>
        </w:rPr>
      </w:pPr>
      <w:r w:rsidRPr="000E5B3B">
        <w:rPr>
          <w:b/>
          <w:bCs/>
        </w:rPr>
        <w:t>Vid ridprov</w:t>
      </w:r>
    </w:p>
    <w:p w14:paraId="79615ACA" w14:textId="32569AC9" w:rsidR="00FC3E86" w:rsidRDefault="00EA51F7" w:rsidP="00FC3E86">
      <w:pPr>
        <w:pStyle w:val="Liststycke"/>
        <w:numPr>
          <w:ilvl w:val="0"/>
          <w:numId w:val="11"/>
        </w:numPr>
        <w:spacing w:before="120" w:after="0"/>
        <w:ind w:left="283" w:hanging="215"/>
        <w:contextualSpacing w:val="0"/>
      </w:pPr>
      <w:r>
        <w:t>Vid enskild ridning får r</w:t>
      </w:r>
      <w:r w:rsidR="000E5B3B">
        <w:t>yttare</w:t>
      </w:r>
      <w:r w:rsidR="003C14E8">
        <w:t>n</w:t>
      </w:r>
      <w:r w:rsidR="00894DE5">
        <w:t xml:space="preserve"> </w:t>
      </w:r>
      <w:r w:rsidR="000E5B3B">
        <w:t xml:space="preserve">bära spö när ekipaget bekantar sig med banan. När domaren meddelar att bedömningen påbörjas, lämnar ryttaren ifrån sig sitt spö. </w:t>
      </w:r>
    </w:p>
    <w:p w14:paraId="375D19DD" w14:textId="0549FDF6" w:rsidR="00FC3E86" w:rsidRDefault="000E5B3B" w:rsidP="00FC3E86">
      <w:pPr>
        <w:pStyle w:val="Liststycke"/>
        <w:numPr>
          <w:ilvl w:val="0"/>
          <w:numId w:val="11"/>
        </w:numPr>
        <w:spacing w:before="120" w:after="0"/>
        <w:ind w:left="283" w:hanging="215"/>
        <w:contextualSpacing w:val="0"/>
      </w:pPr>
      <w:r>
        <w:t>Vid</w:t>
      </w:r>
      <w:r w:rsidR="00096986">
        <w:t xml:space="preserve"> </w:t>
      </w:r>
      <w:r w:rsidR="00096986" w:rsidRPr="00096986">
        <w:rPr>
          <w:u w:val="single"/>
        </w:rPr>
        <w:t>all</w:t>
      </w:r>
      <w:r>
        <w:t xml:space="preserve"> ridning </w:t>
      </w:r>
      <w:r w:rsidRPr="001666AD">
        <w:t xml:space="preserve">i </w:t>
      </w:r>
      <w:r w:rsidR="00C0111A" w:rsidRPr="001666AD">
        <w:t>grupp</w:t>
      </w:r>
      <w:r w:rsidRPr="001666AD">
        <w:t xml:space="preserve"> </w:t>
      </w:r>
      <w:r>
        <w:t>skall spö bäras</w:t>
      </w:r>
      <w:r w:rsidR="001666AD">
        <w:t xml:space="preserve"> (av säkerhetsskäl)</w:t>
      </w:r>
      <w:r>
        <w:t xml:space="preserve">. </w:t>
      </w:r>
    </w:p>
    <w:p w14:paraId="260E8E39" w14:textId="25863BC4" w:rsidR="00FC3E86" w:rsidRDefault="000E5B3B" w:rsidP="00FC3E86">
      <w:pPr>
        <w:pStyle w:val="Liststycke"/>
        <w:numPr>
          <w:ilvl w:val="0"/>
          <w:numId w:val="11"/>
        </w:numPr>
        <w:spacing w:before="120" w:after="0"/>
        <w:ind w:left="283" w:hanging="215"/>
        <w:contextualSpacing w:val="0"/>
      </w:pPr>
      <w:r>
        <w:t>Spö får bäras vid all framridning och av test</w:t>
      </w:r>
      <w:r w:rsidR="00ED4BA0">
        <w:t>ryttare</w:t>
      </w:r>
      <w:r w:rsidR="00337BE4">
        <w:t>.</w:t>
      </w:r>
    </w:p>
    <w:p w14:paraId="303687B7" w14:textId="77777777" w:rsidR="00FC3E86" w:rsidRDefault="000E5B3B" w:rsidP="00FC3E86">
      <w:pPr>
        <w:pStyle w:val="Liststycke"/>
        <w:numPr>
          <w:ilvl w:val="0"/>
          <w:numId w:val="11"/>
        </w:numPr>
        <w:spacing w:before="120" w:after="0"/>
        <w:ind w:left="283" w:hanging="215"/>
        <w:contextualSpacing w:val="0"/>
      </w:pPr>
      <w:r>
        <w:t xml:space="preserve">Sporrar får inte användas på 3-åriga hingstar. </w:t>
      </w:r>
    </w:p>
    <w:p w14:paraId="437A1AE5" w14:textId="4639633A" w:rsidR="000E5B3B" w:rsidRPr="000E5B3B" w:rsidRDefault="000E5B3B" w:rsidP="007B29ED">
      <w:pPr>
        <w:pStyle w:val="Liststycke"/>
        <w:numPr>
          <w:ilvl w:val="0"/>
          <w:numId w:val="11"/>
        </w:numPr>
        <w:spacing w:before="120"/>
        <w:ind w:left="283" w:hanging="215"/>
        <w:contextualSpacing w:val="0"/>
      </w:pPr>
      <w:r>
        <w:t>I övrigt klädsel enligt Svenska Ridsportförbundets tävlingsreglemente.</w:t>
      </w:r>
    </w:p>
    <w:p w14:paraId="3A62C2FF" w14:textId="1BB4D98B" w:rsidR="00C51D50" w:rsidRDefault="00C51D50" w:rsidP="002020D1">
      <w:pPr>
        <w:pStyle w:val="Rubrik3"/>
      </w:pPr>
      <w:bookmarkStart w:id="25" w:name="_Toc84930724"/>
      <w:r>
        <w:t>2.2.</w:t>
      </w:r>
      <w:r w:rsidR="00CF3489">
        <w:t>7</w:t>
      </w:r>
      <w:r>
        <w:t xml:space="preserve"> </w:t>
      </w:r>
      <w:proofErr w:type="spellStart"/>
      <w:r>
        <w:t>Vidareanmälan</w:t>
      </w:r>
      <w:proofErr w:type="spellEnd"/>
      <w:r>
        <w:t xml:space="preserve"> och samtal med AVN</w:t>
      </w:r>
      <w:bookmarkEnd w:id="25"/>
    </w:p>
    <w:p w14:paraId="79DF75CB" w14:textId="6F55D8D0" w:rsidR="00C51D50" w:rsidRDefault="00D35E92" w:rsidP="00C51D50">
      <w:pPr>
        <w:pStyle w:val="Liststycke"/>
        <w:numPr>
          <w:ilvl w:val="0"/>
          <w:numId w:val="21"/>
        </w:numPr>
        <w:spacing w:after="0"/>
        <w:ind w:left="284" w:hanging="218"/>
      </w:pPr>
      <w:r w:rsidRPr="00CF3489">
        <w:t>Sista dagen i fas I,</w:t>
      </w:r>
      <w:r w:rsidR="00C51D50" w:rsidRPr="00CF3489">
        <w:t xml:space="preserve"> tidigast</w:t>
      </w:r>
      <w:r w:rsidR="00C51D50">
        <w:t xml:space="preserve"> kl. 20</w:t>
      </w:r>
      <w:r w:rsidR="007B7963">
        <w:t>.00</w:t>
      </w:r>
      <w:r w:rsidR="00C51D50">
        <w:t xml:space="preserve">, meddelas om hingsten rekommenderas vidare till Fas II eller inte, alternativt rekommenderas till möte med AVN för ett kortare samtal om hingsten. </w:t>
      </w:r>
    </w:p>
    <w:p w14:paraId="0CB6DFB1" w14:textId="538790C1" w:rsidR="00C51D50" w:rsidRPr="005073A7" w:rsidRDefault="00E258F6" w:rsidP="00C51D50">
      <w:pPr>
        <w:pStyle w:val="Liststycke"/>
        <w:numPr>
          <w:ilvl w:val="0"/>
          <w:numId w:val="21"/>
        </w:numPr>
        <w:spacing w:after="0"/>
        <w:ind w:left="284" w:hanging="218"/>
        <w:rPr>
          <w:strike/>
        </w:rPr>
      </w:pPr>
      <w:r w:rsidRPr="00CF3489">
        <w:t>Tid för s</w:t>
      </w:r>
      <w:r w:rsidR="00C51D50" w:rsidRPr="00CF3489">
        <w:t>amtal med AVN</w:t>
      </w:r>
      <w:r w:rsidR="00CC075B" w:rsidRPr="00CF3489">
        <w:t xml:space="preserve">, </w:t>
      </w:r>
      <w:r w:rsidRPr="00CF3489">
        <w:t xml:space="preserve">vidare </w:t>
      </w:r>
      <w:r w:rsidR="005B298B" w:rsidRPr="00CF3489">
        <w:t>anmälan</w:t>
      </w:r>
      <w:r w:rsidR="002A1211" w:rsidRPr="00CF3489">
        <w:t xml:space="preserve"> samt</w:t>
      </w:r>
      <w:r w:rsidR="005F6FBC" w:rsidRPr="00CF3489">
        <w:t xml:space="preserve"> betalning</w:t>
      </w:r>
      <w:r w:rsidR="005B298B" w:rsidRPr="00CF3489">
        <w:t xml:space="preserve"> till Fas II kommuniceras </w:t>
      </w:r>
      <w:r w:rsidR="00A342CC" w:rsidRPr="00CF3489">
        <w:t>på plats</w:t>
      </w:r>
      <w:r w:rsidR="005073A7">
        <w:t xml:space="preserve">. </w:t>
      </w:r>
      <w:r w:rsidR="00C51D50" w:rsidRPr="005073A7">
        <w:rPr>
          <w:strike/>
        </w:rPr>
        <w:t xml:space="preserve"> </w:t>
      </w:r>
    </w:p>
    <w:p w14:paraId="406F2233" w14:textId="7B05772E" w:rsidR="00B45812" w:rsidRDefault="00E51AE5" w:rsidP="002020D1">
      <w:pPr>
        <w:pStyle w:val="Rubrik3"/>
      </w:pPr>
      <w:bookmarkStart w:id="26" w:name="_Toc84930725"/>
      <w:r>
        <w:lastRenderedPageBreak/>
        <w:t>2.2.</w:t>
      </w:r>
      <w:r w:rsidR="00CF3489">
        <w:t>8</w:t>
      </w:r>
      <w:r>
        <w:t xml:space="preserve"> </w:t>
      </w:r>
      <w:r w:rsidR="00B45812">
        <w:t>Avbruten bedömning samt uteslutande av häst</w:t>
      </w:r>
      <w:bookmarkEnd w:id="26"/>
    </w:p>
    <w:p w14:paraId="44F51DF0" w14:textId="240A08AB" w:rsidR="00D86554" w:rsidRPr="00FD178F" w:rsidRDefault="00D86554" w:rsidP="00D86554">
      <w:r w:rsidRPr="00FD178F">
        <w:t xml:space="preserve">AVN kan </w:t>
      </w:r>
      <w:r w:rsidR="00A3396C" w:rsidRPr="00FD178F">
        <w:t xml:space="preserve">när som helst under bruksprovet </w:t>
      </w:r>
      <w:r w:rsidRPr="00FD178F">
        <w:t>utesluta häst från bedömningen vars prestationsförmåga, kondition, allmäntillstånd eller beteende gör att den bedöms olämplig att delta i bedömningen.</w:t>
      </w:r>
      <w:r w:rsidR="00A3396C" w:rsidRPr="00FD178F">
        <w:t xml:space="preserve"> </w:t>
      </w:r>
    </w:p>
    <w:p w14:paraId="2FFB609D" w14:textId="68B41015" w:rsidR="005519E7" w:rsidRPr="005519E7" w:rsidRDefault="005519E7" w:rsidP="006D62FD">
      <w:pPr>
        <w:adjustRightInd w:val="0"/>
        <w:rPr>
          <w:rFonts w:cs="TimesNewRoman,Bold"/>
          <w:b/>
          <w:bCs/>
          <w:color w:val="000000"/>
        </w:rPr>
      </w:pPr>
      <w:r>
        <w:t xml:space="preserve">Om en hingst vid hälsoundersökningen ej anses vara i hälsomässigt skick att genomföra bruksprov har </w:t>
      </w:r>
      <w:proofErr w:type="spellStart"/>
      <w:r>
        <w:t>AVNs</w:t>
      </w:r>
      <w:proofErr w:type="spellEnd"/>
      <w:r>
        <w:t xml:space="preserve"> veterinär/-er rätt att avbryta hingstens deltagande i provet direkt i anslutning till undersökningen. </w:t>
      </w:r>
    </w:p>
    <w:p w14:paraId="7C8E2BF9" w14:textId="6136F937" w:rsidR="00B45812" w:rsidRDefault="00E51AE5" w:rsidP="002020D1">
      <w:pPr>
        <w:pStyle w:val="Rubrik3"/>
      </w:pPr>
      <w:bookmarkStart w:id="27" w:name="_Toc84930726"/>
      <w:r>
        <w:t>2.2.</w:t>
      </w:r>
      <w:r w:rsidR="00E532E1">
        <w:t>9</w:t>
      </w:r>
      <w:r>
        <w:t xml:space="preserve"> </w:t>
      </w:r>
      <w:r w:rsidR="00B45812">
        <w:t>Otillåten behandling av häst</w:t>
      </w:r>
      <w:bookmarkEnd w:id="27"/>
    </w:p>
    <w:p w14:paraId="3E245941" w14:textId="2A7B0C21" w:rsidR="00FC1E30" w:rsidRDefault="00153AA8" w:rsidP="00153AA8">
      <w:r>
        <w:t>Spö eller långpisk får inte användas som bestraffning utan endast som anvisning. Olämpligt uppträdande kan medföra att visaren avstängs från aktuell bedömning. Som olämpligt uppträdande mot hästen räknas varje åtgärd som har karaktär av bestraffning</w:t>
      </w:r>
      <w:r w:rsidR="00FC1E30">
        <w:t>.</w:t>
      </w:r>
      <w:r w:rsidR="00DC5800">
        <w:t xml:space="preserve"> Reglerna gäller under hela bruksprovet</w:t>
      </w:r>
      <w:r w:rsidR="00CC19D5">
        <w:t>, inte bara under bedömningsmomenten.</w:t>
      </w:r>
    </w:p>
    <w:p w14:paraId="2AF6756C" w14:textId="77777777" w:rsidR="00FC1E30" w:rsidRPr="00312E05" w:rsidRDefault="00FC1E30" w:rsidP="00FC1E30">
      <w:pPr>
        <w:spacing w:after="0"/>
        <w:rPr>
          <w:b/>
        </w:rPr>
      </w:pPr>
      <w:r w:rsidRPr="00312E05">
        <w:rPr>
          <w:b/>
        </w:rPr>
        <w:t xml:space="preserve">Exempel på olämpligt uppträdande: </w:t>
      </w:r>
    </w:p>
    <w:p w14:paraId="4C0370AC" w14:textId="77777777" w:rsidR="00FC1E30" w:rsidRDefault="00FC1E30" w:rsidP="00FC1E30">
      <w:pPr>
        <w:pStyle w:val="Liststycke"/>
        <w:widowControl/>
        <w:numPr>
          <w:ilvl w:val="0"/>
          <w:numId w:val="5"/>
        </w:numPr>
        <w:autoSpaceDE/>
        <w:autoSpaceDN/>
        <w:spacing w:after="160"/>
      </w:pPr>
      <w:r w:rsidRPr="00380A54">
        <w:t>hårda slag med eller utan tillhyggen</w:t>
      </w:r>
    </w:p>
    <w:p w14:paraId="3B06586B" w14:textId="77777777" w:rsidR="00FC1E30" w:rsidRDefault="00FC1E30" w:rsidP="00FC1E30">
      <w:pPr>
        <w:pStyle w:val="Liststycke"/>
        <w:widowControl/>
        <w:numPr>
          <w:ilvl w:val="0"/>
          <w:numId w:val="5"/>
        </w:numPr>
        <w:autoSpaceDE/>
        <w:autoSpaceDN/>
        <w:spacing w:after="160"/>
      </w:pPr>
      <w:r w:rsidRPr="00380A54">
        <w:t>ryck i tyglarna</w:t>
      </w:r>
    </w:p>
    <w:p w14:paraId="7D7AC3DB" w14:textId="77777777" w:rsidR="00FC1E30" w:rsidRDefault="00FC1E30" w:rsidP="00FC1E30">
      <w:pPr>
        <w:pStyle w:val="Liststycke"/>
        <w:widowControl/>
        <w:numPr>
          <w:ilvl w:val="0"/>
          <w:numId w:val="5"/>
        </w:numPr>
        <w:autoSpaceDE/>
        <w:autoSpaceDN/>
        <w:spacing w:after="160"/>
      </w:pPr>
      <w:r w:rsidRPr="00380A54">
        <w:t>upprepade kraftiga skänkelslag, sporrning</w:t>
      </w:r>
    </w:p>
    <w:p w14:paraId="69B8913B" w14:textId="77777777" w:rsidR="00FC1E30" w:rsidRDefault="00FC1E30" w:rsidP="00FC1E30">
      <w:pPr>
        <w:pStyle w:val="Liststycke"/>
        <w:widowControl/>
        <w:numPr>
          <w:ilvl w:val="0"/>
          <w:numId w:val="5"/>
        </w:numPr>
        <w:autoSpaceDE/>
        <w:autoSpaceDN/>
        <w:spacing w:after="160"/>
      </w:pPr>
      <w:r w:rsidRPr="00380A54">
        <w:t>skrik, svordomar eller andra olämpliga uttryck</w:t>
      </w:r>
    </w:p>
    <w:p w14:paraId="5B280FE4" w14:textId="4BE19C69" w:rsidR="00FC1E30" w:rsidRPr="00153AA8" w:rsidRDefault="00FC1E30" w:rsidP="00153AA8">
      <w:pPr>
        <w:pStyle w:val="Liststycke"/>
        <w:widowControl/>
        <w:numPr>
          <w:ilvl w:val="0"/>
          <w:numId w:val="5"/>
        </w:numPr>
        <w:autoSpaceDE/>
        <w:autoSpaceDN/>
        <w:spacing w:after="160"/>
      </w:pPr>
      <w:r w:rsidRPr="00380A54">
        <w:t xml:space="preserve">hård drivning </w:t>
      </w:r>
    </w:p>
    <w:p w14:paraId="7539F2F5" w14:textId="32AF0443" w:rsidR="00B45812" w:rsidRDefault="00E51AE5" w:rsidP="002020D1">
      <w:pPr>
        <w:pStyle w:val="Rubrik3"/>
      </w:pPr>
      <w:bookmarkStart w:id="28" w:name="_Toc84930727"/>
      <w:r>
        <w:t>2.2.1</w:t>
      </w:r>
      <w:r w:rsidR="00EC34FB">
        <w:t>0</w:t>
      </w:r>
      <w:r>
        <w:t xml:space="preserve"> </w:t>
      </w:r>
      <w:r w:rsidR="00B45812">
        <w:t>Doping och otillåten medicinering</w:t>
      </w:r>
      <w:bookmarkEnd w:id="28"/>
    </w:p>
    <w:p w14:paraId="5EBBE83A" w14:textId="77777777" w:rsidR="0087220A" w:rsidRDefault="00BF5B61" w:rsidP="00BF5B61">
      <w:r>
        <w:t xml:space="preserve">Hingstar som deltar i bruksprovet kommer att testas för att tillse att de inte är dopade eller otillåtet medicinerade i enlighet med </w:t>
      </w:r>
      <w:proofErr w:type="spellStart"/>
      <w:r>
        <w:t>SVRFs</w:t>
      </w:r>
      <w:proofErr w:type="spellEnd"/>
      <w:r>
        <w:t xml:space="preserve"> regler. Om hingsten av någon anledning inte kan testas, eller det visar sig att hingsten är dopad eller otillåtet medicinerad (enligt A-provet), är den diskvalificerad från bruksprovet. SWB kan även välja att återta tidigare avelsgodkännande, och förbjuda hingsten att delta i framtida bruksprov. SWB kan i samband med ett positivt test även besluta att ägare och/eller ombud till den hingst som testats positiv ska stängas av från pågående och/eller framtida bruksprov och därigenom förbjudas att visa andra hingstar.</w:t>
      </w:r>
      <w:r w:rsidR="0087220A">
        <w:t xml:space="preserve"> </w:t>
      </w:r>
    </w:p>
    <w:p w14:paraId="6CF9ACD0" w14:textId="16DAB0C3" w:rsidR="00BF5B61" w:rsidRDefault="00BF5B61" w:rsidP="00BF5B61">
      <w:r>
        <w:t xml:space="preserve">SWBs beslut enligt denna bestämmelse kan inte överklagas. Ägare eller ombud till hingsten kan dock begära ett B-prov i enlighet med </w:t>
      </w:r>
      <w:proofErr w:type="spellStart"/>
      <w:r>
        <w:t>SVRFs</w:t>
      </w:r>
      <w:proofErr w:type="spellEnd"/>
      <w:r>
        <w:t xml:space="preserve"> regler.</w:t>
      </w:r>
    </w:p>
    <w:p w14:paraId="27679721" w14:textId="407FE876" w:rsidR="00B45812" w:rsidRDefault="00B45812" w:rsidP="00C04A8D">
      <w:pPr>
        <w:spacing w:after="0"/>
        <w:rPr>
          <w:rStyle w:val="Rubrik2Char"/>
        </w:rPr>
      </w:pPr>
      <w:bookmarkStart w:id="29" w:name="_Toc84930728"/>
      <w:r w:rsidRPr="00B45812">
        <w:rPr>
          <w:rStyle w:val="Rubrik2Char"/>
        </w:rPr>
        <w:t>2.</w:t>
      </w:r>
      <w:r w:rsidR="00F35093">
        <w:rPr>
          <w:rStyle w:val="Rubrik2Char"/>
        </w:rPr>
        <w:t>3</w:t>
      </w:r>
      <w:r w:rsidRPr="00B45812">
        <w:rPr>
          <w:rStyle w:val="Rubrik2Char"/>
        </w:rPr>
        <w:t xml:space="preserve"> </w:t>
      </w:r>
      <w:proofErr w:type="spellStart"/>
      <w:r w:rsidR="00B82808">
        <w:rPr>
          <w:rStyle w:val="Rubrik2Char"/>
        </w:rPr>
        <w:t>I</w:t>
      </w:r>
      <w:r w:rsidR="00B82808" w:rsidRPr="00B45812">
        <w:rPr>
          <w:rStyle w:val="Rubrik2Char"/>
        </w:rPr>
        <w:t>d-kontroll</w:t>
      </w:r>
      <w:proofErr w:type="spellEnd"/>
      <w:r w:rsidR="00B82808">
        <w:rPr>
          <w:rStyle w:val="Rubrik2Char"/>
        </w:rPr>
        <w:t>, m</w:t>
      </w:r>
      <w:r w:rsidRPr="00B45812">
        <w:rPr>
          <w:rStyle w:val="Rubrik2Char"/>
        </w:rPr>
        <w:t>ätning</w:t>
      </w:r>
      <w:r w:rsidR="0081396B">
        <w:rPr>
          <w:rStyle w:val="Rubrik2Char"/>
        </w:rPr>
        <w:t>, bedömning av hälsotillstånd</w:t>
      </w:r>
      <w:bookmarkEnd w:id="29"/>
    </w:p>
    <w:p w14:paraId="28ED688A" w14:textId="4251E363" w:rsidR="00146E2F" w:rsidRDefault="00146E2F" w:rsidP="00146E2F">
      <w:r>
        <w:t xml:space="preserve">En allmänmedicinsk och ortopedisk kontroll sker under hingstens första bedömningsdag. </w:t>
      </w:r>
      <w:r w:rsidR="00025377">
        <w:t>Bedömningen</w:t>
      </w:r>
      <w:r w:rsidR="00124866">
        <w:t xml:space="preserve"> sker på hårt underlag på anvisad plats.</w:t>
      </w:r>
      <w:r>
        <w:t xml:space="preserve"> I samband med </w:t>
      </w:r>
      <w:r w:rsidR="00025377">
        <w:t>bedömning av hälsotillstånd</w:t>
      </w:r>
      <w:r>
        <w:t xml:space="preserve"> </w:t>
      </w:r>
      <w:r w:rsidR="00025377">
        <w:t xml:space="preserve">kontrolleras hingstens identitet och </w:t>
      </w:r>
      <w:r>
        <w:t>hingstens mankhöjd och skenbensomfång</w:t>
      </w:r>
      <w:r w:rsidR="00025377">
        <w:t xml:space="preserve"> mäts</w:t>
      </w:r>
      <w:r>
        <w:t xml:space="preserve">. </w:t>
      </w:r>
    </w:p>
    <w:p w14:paraId="155C1C55" w14:textId="436E6587" w:rsidR="0050217B" w:rsidRPr="00227B72" w:rsidRDefault="0050217B" w:rsidP="002020D1">
      <w:pPr>
        <w:pStyle w:val="Rubrik3"/>
        <w:rPr>
          <w:rStyle w:val="Rubrik2Char"/>
          <w:b/>
          <w:bCs w:val="0"/>
          <w:iCs/>
          <w:color w:val="1F3763" w:themeColor="accent1" w:themeShade="7F"/>
          <w:sz w:val="24"/>
          <w:szCs w:val="24"/>
        </w:rPr>
      </w:pPr>
      <w:bookmarkStart w:id="30" w:name="_Toc84930729"/>
      <w:r w:rsidRPr="00227B72">
        <w:rPr>
          <w:rStyle w:val="Rubrik2Char"/>
          <w:b/>
          <w:bCs w:val="0"/>
          <w:iCs/>
          <w:color w:val="1F3763" w:themeColor="accent1" w:themeShade="7F"/>
          <w:sz w:val="24"/>
          <w:szCs w:val="24"/>
        </w:rPr>
        <w:t xml:space="preserve">2.3.1 </w:t>
      </w:r>
      <w:proofErr w:type="spellStart"/>
      <w:r w:rsidRPr="00227B72">
        <w:rPr>
          <w:rStyle w:val="Rubrik2Char"/>
          <w:b/>
          <w:bCs w:val="0"/>
          <w:iCs/>
          <w:color w:val="1F3763" w:themeColor="accent1" w:themeShade="7F"/>
          <w:sz w:val="24"/>
          <w:szCs w:val="24"/>
        </w:rPr>
        <w:t>Id-kontroll</w:t>
      </w:r>
      <w:proofErr w:type="spellEnd"/>
      <w:r w:rsidRPr="00227B72">
        <w:rPr>
          <w:rStyle w:val="Rubrik2Char"/>
          <w:b/>
          <w:bCs w:val="0"/>
          <w:iCs/>
          <w:color w:val="1F3763" w:themeColor="accent1" w:themeShade="7F"/>
          <w:sz w:val="24"/>
          <w:szCs w:val="24"/>
        </w:rPr>
        <w:t xml:space="preserve"> och mätning</w:t>
      </w:r>
      <w:bookmarkEnd w:id="30"/>
    </w:p>
    <w:p w14:paraId="25CCBFF5" w14:textId="062F2FE5" w:rsidR="0050217B" w:rsidRDefault="007236E5" w:rsidP="0044556E">
      <w:pPr>
        <w:adjustRightInd w:val="0"/>
        <w:spacing w:line="240" w:lineRule="auto"/>
      </w:pPr>
      <w:r w:rsidRPr="007236E5">
        <w:t xml:space="preserve">I samband med </w:t>
      </w:r>
      <w:r w:rsidR="0081396B">
        <w:t>bedömning av hälsotillstånd</w:t>
      </w:r>
      <w:r w:rsidRPr="007236E5">
        <w:t xml:space="preserve"> ska en identitetskontroll mot hingstens pass i original göras</w:t>
      </w:r>
      <w:r>
        <w:t xml:space="preserve">. </w:t>
      </w:r>
      <w:r w:rsidRPr="00380A54">
        <w:t>Signalementsbeskrivningen i passet skall jämföras med hästen. Chip</w:t>
      </w:r>
      <w:r>
        <w:t>nummer</w:t>
      </w:r>
      <w:r w:rsidRPr="00380A54">
        <w:t xml:space="preserve"> skall avläsas och jämföras med n</w:t>
      </w:r>
      <w:r>
        <w:t>umret</w:t>
      </w:r>
      <w:r w:rsidRPr="00380A54">
        <w:t xml:space="preserve"> i passet. </w:t>
      </w:r>
      <w:r>
        <w:t>E</w:t>
      </w:r>
      <w:r w:rsidRPr="007236E5">
        <w:t>tt tagelprov tas för fastställande av identitet via DNA analys.</w:t>
      </w:r>
      <w:r>
        <w:t xml:space="preserve"> Även hovbeslag kontrolleras</w:t>
      </w:r>
      <w:r w:rsidRPr="00380A54">
        <w:t>.</w:t>
      </w:r>
    </w:p>
    <w:p w14:paraId="51B3FC2B" w14:textId="35D48434" w:rsidR="007236E5" w:rsidRDefault="007236E5" w:rsidP="007236E5">
      <w:r>
        <w:t>Mankhöjd</w:t>
      </w:r>
      <w:r w:rsidR="0044106D">
        <w:t xml:space="preserve"> och skenbensomfång</w:t>
      </w:r>
      <w:r w:rsidR="00140ECB">
        <w:t xml:space="preserve"> n</w:t>
      </w:r>
      <w:r w:rsidRPr="00380A54">
        <w:t xml:space="preserve">oteras </w:t>
      </w:r>
      <w:r w:rsidR="00DA6BCA">
        <w:t xml:space="preserve">på </w:t>
      </w:r>
      <w:r w:rsidR="0081396B">
        <w:t>hälso</w:t>
      </w:r>
      <w:r w:rsidR="00DA6BCA">
        <w:t>bedömningsprotokollet samt på lapp som skickas med visaren</w:t>
      </w:r>
      <w:r w:rsidR="00140ECB">
        <w:t>,</w:t>
      </w:r>
      <w:r w:rsidR="00DA6BCA">
        <w:t xml:space="preserve"> som i samband med exteriörbedömningen </w:t>
      </w:r>
      <w:r w:rsidRPr="00380A54">
        <w:t>lämna</w:t>
      </w:r>
      <w:r w:rsidR="00DA6BCA">
        <w:t xml:space="preserve">r lappen till </w:t>
      </w:r>
      <w:r w:rsidRPr="00380A54">
        <w:t xml:space="preserve">exteriörbedömningssekreteraren för att skrivas i </w:t>
      </w:r>
      <w:r w:rsidR="00DA6BCA">
        <w:t>exteriörbedömnings</w:t>
      </w:r>
      <w:r w:rsidRPr="00380A54">
        <w:t>protokollet.</w:t>
      </w:r>
      <w:r>
        <w:t xml:space="preserve"> </w:t>
      </w:r>
      <w:r w:rsidRPr="00380A54">
        <w:t xml:space="preserve">Mankhöjden anges i hela cm. Avdrag för skor sker med 0,5-1 cm. </w:t>
      </w:r>
    </w:p>
    <w:p w14:paraId="61BAF01C" w14:textId="77777777" w:rsidR="00124866" w:rsidRDefault="00124866" w:rsidP="00124866">
      <w:r>
        <w:t xml:space="preserve">Hingsten får ej vara skodd med ringskor, (snö-)sulor eller broddad. Skoning med sulor accepteras endast om särskilda veterinärmedicinska skäl finnes och ska styrkas med aktuellt veterinärintyg. </w:t>
      </w:r>
      <w:r>
        <w:lastRenderedPageBreak/>
        <w:t xml:space="preserve">Exempel på detta kan vara nyligen uppskuren </w:t>
      </w:r>
      <w:proofErr w:type="spellStart"/>
      <w:r>
        <w:t>hovböld</w:t>
      </w:r>
      <w:proofErr w:type="spellEnd"/>
      <w:r>
        <w:t xml:space="preserve">. </w:t>
      </w:r>
      <w:proofErr w:type="spellStart"/>
      <w:r>
        <w:t>Hovfett</w:t>
      </w:r>
      <w:proofErr w:type="spellEnd"/>
      <w:r>
        <w:t xml:space="preserve">, olja eller kosmetiska preparat på hovväggarna får ej användas vid veterinärbesiktning. </w:t>
      </w:r>
    </w:p>
    <w:p w14:paraId="34E09D9A" w14:textId="5B9A4095" w:rsidR="00124866" w:rsidRDefault="00124866" w:rsidP="00124866">
      <w:r>
        <w:t>Veterinär har, om skäl finnes, rätt att stoppa hingsts deltagande i prov.</w:t>
      </w:r>
    </w:p>
    <w:p w14:paraId="502413CD" w14:textId="6E61B615" w:rsidR="00DA6BCA" w:rsidRPr="00DA6BCA" w:rsidRDefault="0050217B" w:rsidP="002020D1">
      <w:pPr>
        <w:pStyle w:val="Rubrik3"/>
      </w:pPr>
      <w:bookmarkStart w:id="31" w:name="_Toc84930730"/>
      <w:r>
        <w:t xml:space="preserve">2.3.2 </w:t>
      </w:r>
      <w:r w:rsidR="00DA6BCA" w:rsidRPr="00DA6BCA">
        <w:t>Felaktig eller tveksam identitet</w:t>
      </w:r>
      <w:bookmarkEnd w:id="31"/>
      <w:r w:rsidR="00DA6BCA">
        <w:t xml:space="preserve"> </w:t>
      </w:r>
    </w:p>
    <w:p w14:paraId="131878DD" w14:textId="069C9B66" w:rsidR="00DA6BCA" w:rsidRDefault="00DA6BCA" w:rsidP="00DA6BCA">
      <w:r>
        <w:t xml:space="preserve">Om chip saknas skall detta noteras av </w:t>
      </w:r>
      <w:r w:rsidR="00DB09D2">
        <w:t>veterinären</w:t>
      </w:r>
      <w:r>
        <w:t xml:space="preserve"> i protokollet.</w:t>
      </w:r>
    </w:p>
    <w:p w14:paraId="2CE18483" w14:textId="079D851A" w:rsidR="00DA6BCA" w:rsidRDefault="00DA6BCA" w:rsidP="00DA6BCA">
      <w:r>
        <w:t xml:space="preserve">Vid större skrivfel eller </w:t>
      </w:r>
      <w:proofErr w:type="spellStart"/>
      <w:r>
        <w:t>ritfel</w:t>
      </w:r>
      <w:proofErr w:type="spellEnd"/>
      <w:r>
        <w:t xml:space="preserve"> som medför tveksamheter angående identiteten, skall godkänd ID-kontrollant göra en ny signalementsbeskrivning</w:t>
      </w:r>
      <w:r w:rsidR="00FF183E">
        <w:t xml:space="preserve"> av</w:t>
      </w:r>
      <w:r>
        <w:t xml:space="preserve"> h</w:t>
      </w:r>
      <w:r w:rsidR="0009282D">
        <w:t>ingsten</w:t>
      </w:r>
      <w:r>
        <w:t xml:space="preserve"> innan den lämnar </w:t>
      </w:r>
      <w:r w:rsidR="0009282D">
        <w:t>bruksprovet</w:t>
      </w:r>
      <w:r>
        <w:t>. Visar det sig efter DNA-kontroll att hästen hade fel identitet ska åtgärder vidtagas så att inte fel häst kan tillgodoräkna sig resultaten.</w:t>
      </w:r>
    </w:p>
    <w:p w14:paraId="62A56157" w14:textId="61CE227E" w:rsidR="00DA6BCA" w:rsidRDefault="00DA6BCA" w:rsidP="00DA6BCA">
      <w:r>
        <w:t>På protokollet ska tydligt anges att det finns tveksamheter om hästens identitet.</w:t>
      </w:r>
    </w:p>
    <w:p w14:paraId="6D315940" w14:textId="14E0F1BB" w:rsidR="00142AFA" w:rsidRDefault="0050217B" w:rsidP="002020D1">
      <w:pPr>
        <w:pStyle w:val="Rubrik3"/>
      </w:pPr>
      <w:bookmarkStart w:id="32" w:name="_Toc84930731"/>
      <w:r>
        <w:t xml:space="preserve">2.3.3 </w:t>
      </w:r>
      <w:r w:rsidR="00142AFA">
        <w:t>Bedömning av hälsotillstånd</w:t>
      </w:r>
      <w:r w:rsidR="00316C3D">
        <w:t xml:space="preserve"> - veterinärbesiktning</w:t>
      </w:r>
      <w:bookmarkEnd w:id="32"/>
    </w:p>
    <w:p w14:paraId="1939E004" w14:textId="77777777" w:rsidR="00142AFA" w:rsidRDefault="00142AFA" w:rsidP="00142AFA">
      <w:pPr>
        <w:adjustRightInd w:val="0"/>
        <w:jc w:val="both"/>
        <w:rPr>
          <w:color w:val="000000"/>
        </w:rPr>
      </w:pPr>
      <w:r>
        <w:rPr>
          <w:color w:val="000000"/>
        </w:rPr>
        <w:t>Under SWBs bruksprov genomförs en klinisk undersökning av samtliga deltagande hingstars hälsotillstånd. Undersökningen har flera syften:</w:t>
      </w:r>
    </w:p>
    <w:p w14:paraId="5C53C55B" w14:textId="77777777" w:rsidR="00142AFA" w:rsidRDefault="00142AFA" w:rsidP="00142AFA">
      <w:pPr>
        <w:widowControl/>
        <w:numPr>
          <w:ilvl w:val="0"/>
          <w:numId w:val="4"/>
        </w:numPr>
        <w:adjustRightInd w:val="0"/>
        <w:spacing w:after="0" w:line="264" w:lineRule="auto"/>
        <w:ind w:left="284" w:hanging="218"/>
        <w:jc w:val="both"/>
        <w:rPr>
          <w:color w:val="000000"/>
        </w:rPr>
      </w:pPr>
      <w:bookmarkStart w:id="33" w:name="_Hlk497900303"/>
      <w:r>
        <w:rPr>
          <w:color w:val="000000"/>
        </w:rPr>
        <w:t xml:space="preserve">Att kontrollera om hingsten visar tecken på genetiskt betingad defekt som finns med i </w:t>
      </w:r>
      <w:r w:rsidRPr="004F243E">
        <w:t xml:space="preserve">Statens jordbruksverks föreskrifter </w:t>
      </w:r>
      <w:r w:rsidRPr="000063D8">
        <w:t>om avelsarbete</w:t>
      </w:r>
      <w:r w:rsidRPr="00573285">
        <w:rPr>
          <w:color w:val="1F497D"/>
        </w:rPr>
        <w:t xml:space="preserve"> </w:t>
      </w:r>
      <w:r w:rsidRPr="000063D8">
        <w:t>(</w:t>
      </w:r>
      <w:r w:rsidRPr="004F243E">
        <w:t>SJVFS 2019:31</w:t>
      </w:r>
      <w:r w:rsidRPr="000063D8">
        <w:t xml:space="preserve">) </w:t>
      </w:r>
      <w:r>
        <w:rPr>
          <w:color w:val="000000"/>
        </w:rPr>
        <w:t xml:space="preserve">eller SWBs rasvisa krav (bilaga 2) </w:t>
      </w:r>
    </w:p>
    <w:bookmarkEnd w:id="33"/>
    <w:p w14:paraId="14C70DFA" w14:textId="77777777" w:rsidR="00142AFA" w:rsidRDefault="00142AFA" w:rsidP="00142AFA">
      <w:pPr>
        <w:widowControl/>
        <w:numPr>
          <w:ilvl w:val="0"/>
          <w:numId w:val="4"/>
        </w:numPr>
        <w:adjustRightInd w:val="0"/>
        <w:spacing w:after="0" w:line="264" w:lineRule="auto"/>
        <w:ind w:left="284" w:hanging="218"/>
        <w:jc w:val="both"/>
        <w:rPr>
          <w:color w:val="000000"/>
        </w:rPr>
      </w:pPr>
      <w:r>
        <w:rPr>
          <w:color w:val="000000"/>
        </w:rPr>
        <w:t>Att kontrollera hingstens reproduktiva organ</w:t>
      </w:r>
    </w:p>
    <w:p w14:paraId="6641AE59" w14:textId="36FB0C91" w:rsidR="00142AFA" w:rsidRPr="00227B72" w:rsidRDefault="00142AFA" w:rsidP="00227B72">
      <w:pPr>
        <w:widowControl/>
        <w:numPr>
          <w:ilvl w:val="0"/>
          <w:numId w:val="4"/>
        </w:numPr>
        <w:adjustRightInd w:val="0"/>
        <w:spacing w:line="264" w:lineRule="auto"/>
        <w:ind w:left="283" w:hanging="215"/>
        <w:jc w:val="both"/>
        <w:rPr>
          <w:color w:val="000000"/>
        </w:rPr>
      </w:pPr>
      <w:r>
        <w:rPr>
          <w:color w:val="000000"/>
        </w:rPr>
        <w:t>Att kontrollera att hingsten är i hälsomässigt skick att genomföra bruksprov</w:t>
      </w:r>
    </w:p>
    <w:p w14:paraId="00CA814D" w14:textId="6C2123E0" w:rsidR="00142AFA" w:rsidRPr="00051F64" w:rsidRDefault="00142AFA" w:rsidP="00142AFA">
      <w:pPr>
        <w:adjustRightInd w:val="0"/>
        <w:jc w:val="both"/>
      </w:pPr>
      <w:r w:rsidRPr="00E629F5">
        <w:rPr>
          <w:color w:val="000000"/>
        </w:rPr>
        <w:t xml:space="preserve">Endast hingst med godkänt hälsotillstånd är berättigad </w:t>
      </w:r>
      <w:r w:rsidR="003E1137">
        <w:rPr>
          <w:color w:val="000000"/>
        </w:rPr>
        <w:t>att fortsätta bruksprovet</w:t>
      </w:r>
      <w:r w:rsidRPr="00E629F5">
        <w:rPr>
          <w:color w:val="000000"/>
        </w:rPr>
        <w:t xml:space="preserve">. </w:t>
      </w:r>
      <w:r w:rsidRPr="00103572">
        <w:rPr>
          <w:rFonts w:cs="TimesNewRoman,Bold"/>
          <w:bCs/>
          <w:color w:val="000000"/>
        </w:rPr>
        <w:t>B</w:t>
      </w:r>
      <w:r>
        <w:t xml:space="preserve">eslut om en hingst ska avbryta bruksprovet på grund av att genetisk betingad defekt ej kan uteslutas fattas av AVN. Detsamma gäller för beslut om en hingst ska avbryta provet på grund av att hingstens reproduktiva organ befunnits </w:t>
      </w:r>
      <w:r w:rsidR="00FA4D5E">
        <w:t>ha</w:t>
      </w:r>
      <w:r>
        <w:t xml:space="preserve"> någon av de defekter som föranleder avelsvärdeklass </w:t>
      </w:r>
      <w:r w:rsidRPr="00051F64">
        <w:rPr>
          <w:b/>
        </w:rPr>
        <w:t>EJ</w:t>
      </w:r>
      <w:r>
        <w:t xml:space="preserve"> enligt </w:t>
      </w:r>
      <w:r w:rsidR="00A95F82">
        <w:t xml:space="preserve">antingen Jordbruksverkets eller </w:t>
      </w:r>
      <w:r>
        <w:t xml:space="preserve">SWBs defektlista (bilaga </w:t>
      </w:r>
      <w:r w:rsidR="003E1137">
        <w:t>1, hingstregelverket</w:t>
      </w:r>
      <w:r>
        <w:t xml:space="preserve">). </w:t>
      </w:r>
    </w:p>
    <w:p w14:paraId="73CF08D6" w14:textId="77777777" w:rsidR="00142AFA" w:rsidRDefault="00142AFA" w:rsidP="00142AFA">
      <w:pPr>
        <w:adjustRightInd w:val="0"/>
        <w:jc w:val="both"/>
        <w:rPr>
          <w:rFonts w:cs="TimesNewRoman,Bold"/>
          <w:b/>
          <w:bCs/>
          <w:color w:val="000000"/>
        </w:rPr>
      </w:pPr>
      <w:r>
        <w:t xml:space="preserve">Om en hingst vid den kliniska undersökningen ej anses vara i hälsomässigt skick att genomföra bruksprov har </w:t>
      </w:r>
      <w:proofErr w:type="spellStart"/>
      <w:r>
        <w:t>AVNs</w:t>
      </w:r>
      <w:proofErr w:type="spellEnd"/>
      <w:r>
        <w:t xml:space="preserve"> veterinär/-er rätt att avbryta hingstens deltagande i provet direkt i anslutning till undersökningen. </w:t>
      </w:r>
    </w:p>
    <w:p w14:paraId="7F0C5D26" w14:textId="3DDEFE1A" w:rsidR="00236424" w:rsidRDefault="00142AFA" w:rsidP="00C04EDF">
      <w:pPr>
        <w:adjustRightInd w:val="0"/>
        <w:jc w:val="both"/>
      </w:pPr>
      <w:r>
        <w:t xml:space="preserve">Om hingsten behandlats och/eller genomgått någon form av ingrepp ska detta meddelas SWB när hingsten anmäls till bruksprov. Sker behandling/ingrepp efter att hingsten anmälts till bruksprov, ska SWB meddelas innan bruksprovets inledande dag. </w:t>
      </w:r>
    </w:p>
    <w:p w14:paraId="53B4E904" w14:textId="66056428" w:rsidR="00C04EDF" w:rsidRDefault="00C04EDF" w:rsidP="00C04EDF">
      <w:pPr>
        <w:pStyle w:val="Rubrik1"/>
      </w:pPr>
      <w:bookmarkStart w:id="34" w:name="_Toc84930732"/>
      <w:r>
        <w:t>3. Bruksprovets genomförande</w:t>
      </w:r>
      <w:bookmarkEnd w:id="34"/>
    </w:p>
    <w:p w14:paraId="77E0507C" w14:textId="5FC93192" w:rsidR="00423292" w:rsidRPr="00423292" w:rsidRDefault="00423292" w:rsidP="00423292">
      <w:r w:rsidRPr="00423292">
        <w:t>Prövningen är individuell och behöver inte se exakt likadan ut för varje enskild hingst och vid varje enskilt tillfälle.</w:t>
      </w:r>
    </w:p>
    <w:p w14:paraId="6E3A200A" w14:textId="46AA3F14" w:rsidR="0018616D" w:rsidRDefault="0018616D" w:rsidP="003A1403">
      <w:pPr>
        <w:pStyle w:val="Rubrik2"/>
      </w:pPr>
      <w:bookmarkStart w:id="35" w:name="_Toc84930733"/>
      <w:r>
        <w:t xml:space="preserve">3.1 </w:t>
      </w:r>
      <w:r w:rsidRPr="0018616D">
        <w:t>Anvisningar för bedömning av exteriör</w:t>
      </w:r>
      <w:bookmarkEnd w:id="35"/>
    </w:p>
    <w:p w14:paraId="0C42CBC5" w14:textId="14DFED19" w:rsidR="0007081E" w:rsidRDefault="00863C3B" w:rsidP="002C5CD0">
      <w:pPr>
        <w:pStyle w:val="Liststycke"/>
        <w:numPr>
          <w:ilvl w:val="0"/>
          <w:numId w:val="8"/>
        </w:numPr>
        <w:spacing w:before="120" w:after="0"/>
        <w:ind w:left="283" w:hanging="215"/>
      </w:pPr>
      <w:r>
        <w:t xml:space="preserve">För allmänna anvisningar av visning vid hand se SWBs kompendium ”Visa häst vid hand”: </w:t>
      </w:r>
      <w:hyperlink r:id="rId14" w:history="1">
        <w:r w:rsidR="0007081E" w:rsidRPr="00B420A9">
          <w:rPr>
            <w:rStyle w:val="Hyperlnk"/>
          </w:rPr>
          <w:t>https://swb.org/wp-content/uploads/2019/12/Att_visa_hast_vid_hand_2020.pdf</w:t>
        </w:r>
      </w:hyperlink>
      <w:r w:rsidR="0007081E">
        <w:t xml:space="preserve"> </w:t>
      </w:r>
    </w:p>
    <w:p w14:paraId="699E00F2" w14:textId="2C53E6EB" w:rsidR="002149D6" w:rsidRDefault="00F0044A" w:rsidP="002C5CD0">
      <w:pPr>
        <w:pStyle w:val="Liststycke"/>
        <w:numPr>
          <w:ilvl w:val="0"/>
          <w:numId w:val="8"/>
        </w:numPr>
        <w:spacing w:before="120" w:after="0"/>
        <w:ind w:left="283" w:hanging="215"/>
      </w:pPr>
      <w:r>
        <w:t xml:space="preserve">Exteriörbedömningen sker i </w:t>
      </w:r>
      <w:r w:rsidR="00D15E9A">
        <w:t>ridhus</w:t>
      </w:r>
      <w:r w:rsidR="00C3276F">
        <w:t xml:space="preserve"> på bana med måtten ca </w:t>
      </w:r>
      <w:r w:rsidR="00CC1CE0">
        <w:t>20 x 60 m</w:t>
      </w:r>
      <w:r>
        <w:t xml:space="preserve">. </w:t>
      </w:r>
    </w:p>
    <w:p w14:paraId="63361CD9" w14:textId="6959A6D3" w:rsidR="00E167A2" w:rsidRDefault="00F0044A" w:rsidP="002C5CD0">
      <w:pPr>
        <w:pStyle w:val="Liststycke"/>
        <w:numPr>
          <w:ilvl w:val="0"/>
          <w:numId w:val="8"/>
        </w:numPr>
        <w:spacing w:before="120" w:after="0"/>
        <w:ind w:left="283" w:hanging="215"/>
      </w:pPr>
      <w:r>
        <w:t>Hingst som visats enskilt går ut och väntar på att gå in i grupp så snart sista hingsten i aktuell</w:t>
      </w:r>
      <w:r w:rsidR="00261931">
        <w:t xml:space="preserve"> </w:t>
      </w:r>
      <w:r>
        <w:t>grupp visats.</w:t>
      </w:r>
    </w:p>
    <w:p w14:paraId="45CBFDA2" w14:textId="77777777" w:rsidR="00E167A2" w:rsidRDefault="009A4F5F" w:rsidP="002C5CD0">
      <w:pPr>
        <w:pStyle w:val="Liststycke"/>
        <w:numPr>
          <w:ilvl w:val="0"/>
          <w:numId w:val="8"/>
        </w:numPr>
        <w:spacing w:before="120" w:after="0"/>
        <w:ind w:left="283" w:hanging="215"/>
      </w:pPr>
      <w:proofErr w:type="spellStart"/>
      <w:r>
        <w:t>Hovfett</w:t>
      </w:r>
      <w:proofErr w:type="spellEnd"/>
      <w:r>
        <w:t>, olja eller</w:t>
      </w:r>
      <w:r w:rsidR="00F0044A">
        <w:t xml:space="preserve"> </w:t>
      </w:r>
      <w:r>
        <w:t>kosmetiska preparat på hovväggarna får ej användas vid exteriörbedömningen.</w:t>
      </w:r>
    </w:p>
    <w:p w14:paraId="4306DF1B" w14:textId="1A6FF0A4" w:rsidR="00E167A2" w:rsidRDefault="009A4F5F" w:rsidP="002C5CD0">
      <w:pPr>
        <w:pStyle w:val="Liststycke"/>
        <w:numPr>
          <w:ilvl w:val="0"/>
          <w:numId w:val="8"/>
        </w:numPr>
        <w:spacing w:before="120" w:after="0"/>
        <w:ind w:left="283" w:hanging="215"/>
      </w:pPr>
      <w:r>
        <w:t>Hingsten får</w:t>
      </w:r>
      <w:r w:rsidR="00F0044A">
        <w:t xml:space="preserve"> </w:t>
      </w:r>
      <w:r>
        <w:t>inte bära något som kan göra att exteriören uppfattas på annat sätt än verkligheten,</w:t>
      </w:r>
      <w:r w:rsidR="00F0044A">
        <w:t xml:space="preserve"> </w:t>
      </w:r>
      <w:r>
        <w:t xml:space="preserve">exempelvis </w:t>
      </w:r>
      <w:r w:rsidR="00305AB2">
        <w:t xml:space="preserve">är ingen form av </w:t>
      </w:r>
      <w:r>
        <w:t>man- eller svansförlängning</w:t>
      </w:r>
      <w:r w:rsidR="009A7E58">
        <w:t xml:space="preserve"> </w:t>
      </w:r>
      <w:r w:rsidR="00305AB2">
        <w:t>tillåtet</w:t>
      </w:r>
      <w:r w:rsidR="00036E5F" w:rsidRPr="00553843">
        <w:t>.</w:t>
      </w:r>
    </w:p>
    <w:p w14:paraId="23342289" w14:textId="31860C95" w:rsidR="00C3276F" w:rsidRPr="00CE0C63" w:rsidRDefault="009A4F5F" w:rsidP="009A4F5F">
      <w:pPr>
        <w:pStyle w:val="Liststycke"/>
        <w:numPr>
          <w:ilvl w:val="0"/>
          <w:numId w:val="8"/>
        </w:numPr>
        <w:spacing w:before="120" w:after="0"/>
        <w:ind w:left="283" w:hanging="215"/>
        <w:rPr>
          <w:highlight w:val="yellow"/>
        </w:rPr>
      </w:pPr>
      <w:r>
        <w:lastRenderedPageBreak/>
        <w:t>Hingstar som har så pass avvikande exteriör att de</w:t>
      </w:r>
      <w:r w:rsidR="00F0044A">
        <w:t xml:space="preserve"> </w:t>
      </w:r>
      <w:r>
        <w:t>inte kommer att kunna godkännas oavsett hur de presterar vid prestationsproven ges besked</w:t>
      </w:r>
      <w:r w:rsidR="00E167A2">
        <w:t xml:space="preserve"> </w:t>
      </w:r>
      <w:r>
        <w:t xml:space="preserve">om detta samma dag som exteriörbedömningen. </w:t>
      </w:r>
      <w:r w:rsidRPr="00CE0C63">
        <w:rPr>
          <w:highlight w:val="yellow"/>
        </w:rPr>
        <w:t xml:space="preserve">För återbetalning se </w:t>
      </w:r>
      <w:r w:rsidR="002711C0" w:rsidRPr="00CE0C63">
        <w:rPr>
          <w:highlight w:val="yellow"/>
        </w:rPr>
        <w:t>propositionen för bruksprovet</w:t>
      </w:r>
      <w:r w:rsidRPr="00CE0C63">
        <w:rPr>
          <w:highlight w:val="yellow"/>
        </w:rPr>
        <w:t>.</w:t>
      </w:r>
    </w:p>
    <w:p w14:paraId="734DBE66" w14:textId="1D36E90C" w:rsidR="004B1CCE" w:rsidRDefault="004B1CCE" w:rsidP="002020D1">
      <w:pPr>
        <w:pStyle w:val="Rubrik3"/>
      </w:pPr>
      <w:bookmarkStart w:id="36" w:name="_Toc52283573"/>
      <w:bookmarkStart w:id="37" w:name="_Toc84930734"/>
      <w:r>
        <w:t>3.1.</w:t>
      </w:r>
      <w:r w:rsidR="00CC1CE0">
        <w:t>1</w:t>
      </w:r>
      <w:r>
        <w:t xml:space="preserve"> Visning</w:t>
      </w:r>
      <w:bookmarkEnd w:id="36"/>
      <w:bookmarkEnd w:id="37"/>
    </w:p>
    <w:p w14:paraId="29A9E43F" w14:textId="75A61CA0" w:rsidR="00BE3486" w:rsidRPr="00BE3486" w:rsidRDefault="00BE3486" w:rsidP="00BE3486">
      <w:pPr>
        <w:spacing w:after="0"/>
      </w:pPr>
      <w:r>
        <w:t>Observera att endast 3 -, 4- och 5-åriga hingstar visas på ring. Prestationshingstar visas enbart enskilt.</w:t>
      </w:r>
    </w:p>
    <w:p w14:paraId="7423E9A8" w14:textId="4DAA10A8" w:rsidR="00A3424A" w:rsidRDefault="00A3424A" w:rsidP="00C42C50">
      <w:pPr>
        <w:pStyle w:val="Liststycke"/>
        <w:numPr>
          <w:ilvl w:val="0"/>
          <w:numId w:val="7"/>
        </w:numPr>
        <w:spacing w:after="0"/>
        <w:ind w:left="283" w:hanging="215"/>
        <w:contextualSpacing w:val="0"/>
      </w:pPr>
      <w:r>
        <w:t xml:space="preserve">Ägare/visare/medhjälpare skall sköta visningen. </w:t>
      </w:r>
    </w:p>
    <w:p w14:paraId="35B6CDE8" w14:textId="0BAA39FC" w:rsidR="002149D6" w:rsidRDefault="002149D6" w:rsidP="00C42C50">
      <w:pPr>
        <w:pStyle w:val="Liststycke"/>
        <w:numPr>
          <w:ilvl w:val="0"/>
          <w:numId w:val="7"/>
        </w:numPr>
        <w:spacing w:after="0"/>
        <w:ind w:left="283" w:hanging="215"/>
        <w:contextualSpacing w:val="0"/>
      </w:pPr>
      <w:r>
        <w:t>Hingsten visas vid hand i skritt och trav, först enskilt därefter på ring i skritt om</w:t>
      </w:r>
      <w:r w:rsidR="00C62B46">
        <w:t xml:space="preserve"> </w:t>
      </w:r>
      <w:r w:rsidR="00C62B46" w:rsidRPr="00553843">
        <w:t>max</w:t>
      </w:r>
      <w:r>
        <w:t xml:space="preserve"> fem hingstar samtidigt.</w:t>
      </w:r>
    </w:p>
    <w:p w14:paraId="3B970254" w14:textId="77777777" w:rsidR="00205A3F" w:rsidRDefault="004B1CCE" w:rsidP="00C42C50">
      <w:pPr>
        <w:pStyle w:val="Brdtext"/>
        <w:numPr>
          <w:ilvl w:val="0"/>
          <w:numId w:val="7"/>
        </w:numPr>
        <w:spacing w:after="0"/>
        <w:ind w:left="283" w:right="-34" w:hanging="215"/>
      </w:pPr>
      <w:r>
        <w:t xml:space="preserve">Hästen framförs längs medellinjen mot av domaren anvisad plats, i </w:t>
      </w:r>
      <w:r>
        <w:rPr>
          <w:lang w:val="sv-SE"/>
        </w:rPr>
        <w:t>energisk</w:t>
      </w:r>
      <w:r>
        <w:t xml:space="preserve"> skritt. </w:t>
      </w:r>
    </w:p>
    <w:p w14:paraId="29647C20" w14:textId="77777777" w:rsidR="00205A3F" w:rsidRDefault="004B1CCE" w:rsidP="00C42C50">
      <w:pPr>
        <w:pStyle w:val="Brdtext"/>
        <w:numPr>
          <w:ilvl w:val="0"/>
          <w:numId w:val="7"/>
        </w:numPr>
        <w:spacing w:after="0"/>
        <w:ind w:left="283" w:right="-34" w:hanging="215"/>
      </w:pPr>
      <w:r>
        <w:t xml:space="preserve">Hästen ställs upp på av domaren anvisad plats. </w:t>
      </w:r>
    </w:p>
    <w:p w14:paraId="69B7FF06" w14:textId="7F9244C0" w:rsidR="00A3424A" w:rsidRDefault="004B1CCE" w:rsidP="00C42C50">
      <w:pPr>
        <w:pStyle w:val="Brdtext"/>
        <w:numPr>
          <w:ilvl w:val="0"/>
          <w:numId w:val="7"/>
        </w:numPr>
        <w:spacing w:after="0"/>
        <w:ind w:left="283" w:right="-34" w:hanging="215"/>
      </w:pPr>
      <w:r>
        <w:t>När tecken ges att bedömningen på stället är slutförd framförs hästen i skritt och enligt domarens anvisningar. Först i skritt, fram och tillbaka längs medellinjen därefter trav för slutlig bedömning av extremiteterna.</w:t>
      </w:r>
    </w:p>
    <w:p w14:paraId="31D49020" w14:textId="202FC725" w:rsidR="004B1CCE" w:rsidRDefault="004B1CCE" w:rsidP="00C42C50">
      <w:pPr>
        <w:pStyle w:val="Brdtext"/>
        <w:numPr>
          <w:ilvl w:val="0"/>
          <w:numId w:val="7"/>
        </w:numPr>
        <w:spacing w:after="0"/>
        <w:ind w:left="283" w:hanging="215"/>
      </w:pPr>
      <w:r>
        <w:t xml:space="preserve">På domarens tecken leds hästen ut på spåret i skritt, höger varv. Hästen visas enligt domarens anvisningar i skritt och trav längs spåret ca 1,5 varv. </w:t>
      </w:r>
      <w:r>
        <w:br/>
        <w:t xml:space="preserve">Därefter ställs hästen upp </w:t>
      </w:r>
      <w:r w:rsidR="00960636">
        <w:t>på av domaren anvisad plats</w:t>
      </w:r>
      <w:r>
        <w:t>.</w:t>
      </w:r>
    </w:p>
    <w:p w14:paraId="42A9F59D" w14:textId="38B786C2" w:rsidR="004B1CCE" w:rsidRDefault="004B1CCE" w:rsidP="00C42C50">
      <w:pPr>
        <w:pStyle w:val="Brdtext"/>
        <w:numPr>
          <w:ilvl w:val="0"/>
          <w:numId w:val="7"/>
        </w:numPr>
        <w:spacing w:after="0"/>
        <w:ind w:left="283" w:hanging="215"/>
        <w:rPr>
          <w:lang w:val="sv-SE"/>
        </w:rPr>
      </w:pPr>
      <w:r>
        <w:t>Egna medhjälpare rekommenderas. Arrangörens medhjälpare/</w:t>
      </w:r>
      <w:proofErr w:type="spellStart"/>
      <w:r>
        <w:t>banpersonal</w:t>
      </w:r>
      <w:proofErr w:type="spellEnd"/>
      <w:r>
        <w:t xml:space="preserve"> assisterar endast på visarens begäran.</w:t>
      </w:r>
      <w:r w:rsidR="00F0044A">
        <w:rPr>
          <w:lang w:val="sv-SE"/>
        </w:rPr>
        <w:t xml:space="preserve"> </w:t>
      </w:r>
    </w:p>
    <w:p w14:paraId="73B983AF" w14:textId="2A3F79E6" w:rsidR="00F0044A" w:rsidRPr="00A82A44" w:rsidRDefault="00F0044A" w:rsidP="00C42C50">
      <w:pPr>
        <w:pStyle w:val="Brdtext"/>
        <w:numPr>
          <w:ilvl w:val="0"/>
          <w:numId w:val="7"/>
        </w:numPr>
        <w:ind w:left="283" w:hanging="215"/>
        <w:rPr>
          <w:lang w:val="sv-SE"/>
        </w:rPr>
      </w:pPr>
      <w:r>
        <w:t>Plastpåse el. dyl. på piska eller spö är ej tillåtet.</w:t>
      </w:r>
    </w:p>
    <w:p w14:paraId="47E06B51" w14:textId="3BDF0E61" w:rsidR="00A82A44" w:rsidRDefault="00A82A44" w:rsidP="003A1403">
      <w:pPr>
        <w:pStyle w:val="Rubrik2"/>
      </w:pPr>
      <w:bookmarkStart w:id="38" w:name="_Toc84930735"/>
      <w:r>
        <w:t>3.2</w:t>
      </w:r>
      <w:r w:rsidR="00B75FC7">
        <w:t xml:space="preserve"> </w:t>
      </w:r>
      <w:r w:rsidR="00650096">
        <w:t>Allmänna anvisningar för f</w:t>
      </w:r>
      <w:r w:rsidR="00B75FC7">
        <w:t>ramridning</w:t>
      </w:r>
      <w:bookmarkEnd w:id="38"/>
    </w:p>
    <w:p w14:paraId="1201C97E" w14:textId="3119ECFC" w:rsidR="00E950BF" w:rsidRDefault="00B75FC7" w:rsidP="00695743">
      <w:pPr>
        <w:pStyle w:val="Liststycke"/>
        <w:numPr>
          <w:ilvl w:val="0"/>
          <w:numId w:val="12"/>
        </w:numPr>
        <w:spacing w:after="0"/>
        <w:ind w:left="284" w:hanging="218"/>
      </w:pPr>
      <w:r>
        <w:t>All framridning sker i</w:t>
      </w:r>
      <w:r w:rsidR="002A12E0">
        <w:t xml:space="preserve"> ridhus</w:t>
      </w:r>
      <w:r>
        <w:t xml:space="preserve">. </w:t>
      </w:r>
    </w:p>
    <w:p w14:paraId="73F5806B" w14:textId="47C13808" w:rsidR="00E950BF" w:rsidRDefault="00E950BF" w:rsidP="00695743">
      <w:pPr>
        <w:pStyle w:val="Liststycke"/>
        <w:numPr>
          <w:ilvl w:val="0"/>
          <w:numId w:val="12"/>
        </w:numPr>
        <w:spacing w:after="0"/>
        <w:ind w:left="284" w:hanging="218"/>
      </w:pPr>
      <w:r>
        <w:t>Kontrollant finns vid all framridning.</w:t>
      </w:r>
    </w:p>
    <w:p w14:paraId="0FEF8CA5" w14:textId="4AA55F74" w:rsidR="00E950BF" w:rsidRDefault="00B75FC7" w:rsidP="00695743">
      <w:pPr>
        <w:pStyle w:val="Liststycke"/>
        <w:numPr>
          <w:ilvl w:val="0"/>
          <w:numId w:val="12"/>
        </w:numPr>
        <w:spacing w:after="0"/>
        <w:ind w:left="284" w:hanging="218"/>
      </w:pPr>
      <w:r>
        <w:t>Longering är tillåtet på anvisad plats (dock</w:t>
      </w:r>
      <w:r w:rsidR="00E950BF">
        <w:t xml:space="preserve"> </w:t>
      </w:r>
      <w:r>
        <w:t>max 1 åt gången) och ej under de tider exteriörbedömning pågår.</w:t>
      </w:r>
    </w:p>
    <w:p w14:paraId="010281C0" w14:textId="58384D3C" w:rsidR="00637E2B" w:rsidRDefault="00637E2B" w:rsidP="00695743">
      <w:pPr>
        <w:pStyle w:val="Liststycke"/>
        <w:numPr>
          <w:ilvl w:val="0"/>
          <w:numId w:val="12"/>
        </w:numPr>
        <w:spacing w:after="0"/>
        <w:ind w:left="284" w:hanging="218"/>
      </w:pPr>
      <w:r>
        <w:t xml:space="preserve">Longering är tillåtet i uppvärmningssyfte. Maxtid för longering är 15 min. Vanliga inspänningstyglar och </w:t>
      </w:r>
      <w:proofErr w:type="spellStart"/>
      <w:r>
        <w:t>chambon</w:t>
      </w:r>
      <w:proofErr w:type="spellEnd"/>
      <w:r>
        <w:t xml:space="preserve"> är tillåtet. Därefter sker uppsittning och ridning tillåts i 10 minuter innan bedömningen. </w:t>
      </w:r>
      <w:r w:rsidRPr="00657281">
        <w:t>Gäller alla hingstar</w:t>
      </w:r>
      <w:r>
        <w:t>.</w:t>
      </w:r>
    </w:p>
    <w:p w14:paraId="6C0A6395" w14:textId="77C86541" w:rsidR="00E950BF" w:rsidRDefault="00B75FC7" w:rsidP="00695743">
      <w:pPr>
        <w:pStyle w:val="Liststycke"/>
        <w:numPr>
          <w:ilvl w:val="0"/>
          <w:numId w:val="12"/>
        </w:numPr>
        <w:spacing w:after="0"/>
        <w:ind w:left="284" w:hanging="218"/>
      </w:pPr>
      <w:proofErr w:type="spellStart"/>
      <w:r>
        <w:t>Tömkörning</w:t>
      </w:r>
      <w:proofErr w:type="spellEnd"/>
      <w:r>
        <w:t xml:space="preserve"> är ej tillåtet.</w:t>
      </w:r>
    </w:p>
    <w:p w14:paraId="5DE17735" w14:textId="2238FD35" w:rsidR="00641586" w:rsidRDefault="00641586" w:rsidP="00641586">
      <w:pPr>
        <w:pStyle w:val="Liststycke"/>
        <w:numPr>
          <w:ilvl w:val="0"/>
          <w:numId w:val="12"/>
        </w:numPr>
        <w:spacing w:after="0"/>
        <w:ind w:left="284" w:hanging="218"/>
      </w:pPr>
      <w:r>
        <w:t xml:space="preserve">Enbart markarbete utförs på banan avsedd för framridning. Liggande bommar får användas vid framridning efter anvisningar från bedömningsledaren eller kontrollanten. </w:t>
      </w:r>
    </w:p>
    <w:p w14:paraId="7F56A2EE" w14:textId="77777777" w:rsidR="00641586" w:rsidRDefault="00641586" w:rsidP="00641586">
      <w:pPr>
        <w:pStyle w:val="Liststycke"/>
        <w:spacing w:after="0"/>
        <w:ind w:left="284"/>
      </w:pPr>
    </w:p>
    <w:p w14:paraId="0D4C1C53" w14:textId="429C5D7F" w:rsidR="00B75FC7" w:rsidRPr="00B75FC7" w:rsidRDefault="00650096" w:rsidP="002B5571">
      <w:pPr>
        <w:spacing w:after="0"/>
        <w:ind w:left="66"/>
      </w:pPr>
      <w:r>
        <w:t>I övrigt se specifika bestämmelser för framridning under anvisningar för respektive moment</w:t>
      </w:r>
      <w:r w:rsidR="00306FA0">
        <w:t>.</w:t>
      </w:r>
    </w:p>
    <w:p w14:paraId="49022B8E" w14:textId="5960E7E6" w:rsidR="004B1CCE" w:rsidRDefault="00A74123" w:rsidP="003A1403">
      <w:pPr>
        <w:pStyle w:val="Rubrik2"/>
      </w:pPr>
      <w:bookmarkStart w:id="39" w:name="_Toc84930736"/>
      <w:r>
        <w:t>3.</w:t>
      </w:r>
      <w:r w:rsidR="0022263F">
        <w:t>3</w:t>
      </w:r>
      <w:r>
        <w:t xml:space="preserve"> </w:t>
      </w:r>
      <w:r w:rsidR="005248B4">
        <w:t>Anvisningar för gångartsbedömning under egen ryttare</w:t>
      </w:r>
      <w:bookmarkEnd w:id="39"/>
    </w:p>
    <w:p w14:paraId="0C079FB3" w14:textId="12AAB817" w:rsidR="00956089" w:rsidRPr="00956089" w:rsidRDefault="00956089" w:rsidP="002020D1">
      <w:pPr>
        <w:pStyle w:val="Rubrik3"/>
      </w:pPr>
      <w:bookmarkStart w:id="40" w:name="_Toc84930737"/>
      <w:r>
        <w:t>3.</w:t>
      </w:r>
      <w:r w:rsidR="0022263F">
        <w:t>3</w:t>
      </w:r>
      <w:r>
        <w:t>.1 Bana</w:t>
      </w:r>
      <w:bookmarkEnd w:id="40"/>
    </w:p>
    <w:p w14:paraId="6BDC8EF1" w14:textId="6507E6CB" w:rsidR="004620D2" w:rsidRDefault="00416189" w:rsidP="00416189">
      <w:pPr>
        <w:spacing w:after="0"/>
      </w:pPr>
      <w:r>
        <w:t xml:space="preserve">Gångartsbedömningen sker i </w:t>
      </w:r>
      <w:r w:rsidR="00657281">
        <w:t>r</w:t>
      </w:r>
      <w:r>
        <w:t>idhus</w:t>
      </w:r>
      <w:r w:rsidR="00CF6AB1">
        <w:t xml:space="preserve"> på bana med måtten ca 20 x 60 m</w:t>
      </w:r>
      <w:r>
        <w:t xml:space="preserve">. </w:t>
      </w:r>
    </w:p>
    <w:p w14:paraId="313D88A9" w14:textId="77777777" w:rsidR="005F3B50" w:rsidRDefault="005F3B50" w:rsidP="00416189">
      <w:pPr>
        <w:spacing w:after="0"/>
      </w:pPr>
    </w:p>
    <w:p w14:paraId="05051BB1" w14:textId="08871546" w:rsidR="00C87AB5" w:rsidRDefault="00C87AB5" w:rsidP="002020D1">
      <w:pPr>
        <w:pStyle w:val="Rubrik3"/>
        <w:numPr>
          <w:ilvl w:val="2"/>
          <w:numId w:val="27"/>
        </w:numPr>
      </w:pPr>
      <w:bookmarkStart w:id="41" w:name="_Toc84930738"/>
      <w:r>
        <w:t>Visning</w:t>
      </w:r>
      <w:bookmarkEnd w:id="41"/>
    </w:p>
    <w:p w14:paraId="4147E636" w14:textId="737F5BCC" w:rsidR="00096337" w:rsidRPr="00096337" w:rsidRDefault="00096337" w:rsidP="009B4E5B">
      <w:pPr>
        <w:spacing w:after="0"/>
        <w:rPr>
          <w:b/>
          <w:bCs/>
        </w:rPr>
      </w:pPr>
      <w:r w:rsidRPr="00096337">
        <w:rPr>
          <w:b/>
          <w:bCs/>
        </w:rPr>
        <w:t>Allmänt</w:t>
      </w:r>
    </w:p>
    <w:p w14:paraId="3E54CC37" w14:textId="0C317D42" w:rsidR="00096337" w:rsidRDefault="00096337" w:rsidP="009B4E5B">
      <w:pPr>
        <w:pStyle w:val="Liststycke"/>
        <w:numPr>
          <w:ilvl w:val="0"/>
          <w:numId w:val="20"/>
        </w:numPr>
        <w:ind w:left="283" w:hanging="215"/>
      </w:pPr>
      <w:r>
        <w:t>Visning sker efter domarnas instruktioner.</w:t>
      </w:r>
    </w:p>
    <w:p w14:paraId="7D769BB0" w14:textId="77777777" w:rsidR="00BC1B50" w:rsidRDefault="00BC1B50" w:rsidP="00BC1B50">
      <w:pPr>
        <w:pStyle w:val="Liststycke"/>
        <w:ind w:left="283"/>
      </w:pPr>
    </w:p>
    <w:p w14:paraId="6F38FF5A" w14:textId="359C7E45" w:rsidR="00096337" w:rsidRPr="00096337" w:rsidRDefault="00096337" w:rsidP="00096337">
      <w:pPr>
        <w:spacing w:after="0"/>
        <w:rPr>
          <w:b/>
          <w:bCs/>
        </w:rPr>
      </w:pPr>
      <w:r w:rsidRPr="00096337">
        <w:rPr>
          <w:b/>
          <w:bCs/>
        </w:rPr>
        <w:t>3-åriga hingstar</w:t>
      </w:r>
    </w:p>
    <w:p w14:paraId="725C6962" w14:textId="77777777" w:rsidR="006B037C" w:rsidRDefault="006B037C" w:rsidP="006B037C">
      <w:pPr>
        <w:pStyle w:val="Liststycke"/>
        <w:numPr>
          <w:ilvl w:val="0"/>
          <w:numId w:val="20"/>
        </w:numPr>
        <w:spacing w:after="0"/>
        <w:ind w:left="284" w:hanging="218"/>
      </w:pPr>
      <w:r>
        <w:t xml:space="preserve">3-åriga gångartshingstar visas två gånger i gångarter, hopphingstar endast en (gångarter I). </w:t>
      </w:r>
    </w:p>
    <w:p w14:paraId="5E43CA9D" w14:textId="52730F7B" w:rsidR="006B037C" w:rsidRDefault="006B037C" w:rsidP="006B037C">
      <w:pPr>
        <w:pStyle w:val="Liststycke"/>
        <w:numPr>
          <w:ilvl w:val="0"/>
          <w:numId w:val="20"/>
        </w:numPr>
        <w:spacing w:after="0"/>
        <w:ind w:left="284" w:hanging="218"/>
      </w:pPr>
      <w:r>
        <w:t xml:space="preserve">Vid gångarter I visas hingstarna under 15 minuter i grupper om 2. </w:t>
      </w:r>
    </w:p>
    <w:p w14:paraId="2325B694" w14:textId="089FA26B" w:rsidR="00414C20" w:rsidRPr="00F71365" w:rsidRDefault="00414C20" w:rsidP="00414C20">
      <w:pPr>
        <w:pStyle w:val="Liststycke"/>
        <w:numPr>
          <w:ilvl w:val="0"/>
          <w:numId w:val="20"/>
        </w:numPr>
        <w:spacing w:after="0"/>
        <w:ind w:left="284" w:hanging="218"/>
      </w:pPr>
      <w:r w:rsidRPr="00F71365">
        <w:lastRenderedPageBreak/>
        <w:t>Vid gångarter för 3-åriga gångartshingstar tillåts framridning i maximalt 30 minuter.</w:t>
      </w:r>
    </w:p>
    <w:p w14:paraId="16AFD3C8" w14:textId="51073D29" w:rsidR="006B037C" w:rsidRDefault="006B037C" w:rsidP="009B4E5B">
      <w:pPr>
        <w:pStyle w:val="Liststycke"/>
        <w:numPr>
          <w:ilvl w:val="0"/>
          <w:numId w:val="20"/>
        </w:numPr>
        <w:ind w:left="283" w:hanging="215"/>
      </w:pPr>
      <w:r>
        <w:t xml:space="preserve">Vid gångarter II visas hingstarna i grupper om 2. </w:t>
      </w:r>
    </w:p>
    <w:p w14:paraId="564F8176" w14:textId="77777777" w:rsidR="00DD1444" w:rsidRDefault="00DD1444" w:rsidP="00DD1444">
      <w:pPr>
        <w:pStyle w:val="Liststycke"/>
        <w:ind w:left="283"/>
      </w:pPr>
    </w:p>
    <w:p w14:paraId="068CD4DD" w14:textId="0E680C08" w:rsidR="00096337" w:rsidRPr="00096337" w:rsidRDefault="00096337" w:rsidP="00096337">
      <w:pPr>
        <w:spacing w:after="0"/>
        <w:rPr>
          <w:b/>
          <w:bCs/>
        </w:rPr>
      </w:pPr>
      <w:r w:rsidRPr="00096337">
        <w:rPr>
          <w:b/>
          <w:bCs/>
        </w:rPr>
        <w:t>4-5 åriga hingstar samt</w:t>
      </w:r>
      <w:r w:rsidR="00930154">
        <w:rPr>
          <w:b/>
          <w:bCs/>
        </w:rPr>
        <w:t xml:space="preserve"> P</w:t>
      </w:r>
      <w:r w:rsidRPr="00096337">
        <w:rPr>
          <w:b/>
          <w:bCs/>
        </w:rPr>
        <w:t>restationshingstar</w:t>
      </w:r>
    </w:p>
    <w:p w14:paraId="7E4A4120" w14:textId="65F1A767" w:rsidR="00842E1C" w:rsidRPr="00095B75" w:rsidRDefault="00842E1C" w:rsidP="00842E1C">
      <w:pPr>
        <w:pStyle w:val="Liststycke"/>
        <w:numPr>
          <w:ilvl w:val="0"/>
          <w:numId w:val="20"/>
        </w:numPr>
        <w:spacing w:after="0"/>
        <w:ind w:left="284" w:hanging="218"/>
        <w:rPr>
          <w:strike/>
        </w:rPr>
      </w:pPr>
      <w:r w:rsidRPr="00842E1C">
        <w:t xml:space="preserve">För 4- och 5-åriga hingstar, samt prestationshingstar </w:t>
      </w:r>
      <w:r w:rsidRPr="00127FCF">
        <w:t>tillåts</w:t>
      </w:r>
      <w:r w:rsidR="00974AD5" w:rsidRPr="00127FCF">
        <w:t xml:space="preserve"> en</w:t>
      </w:r>
      <w:r w:rsidR="00DC375E" w:rsidRPr="00127FCF">
        <w:t xml:space="preserve"> framridningstid om max 1 timme</w:t>
      </w:r>
      <w:r w:rsidRPr="00127FCF">
        <w:t xml:space="preserve"> </w:t>
      </w:r>
      <w:r w:rsidR="00D62840" w:rsidRPr="00127FCF">
        <w:t xml:space="preserve">innan </w:t>
      </w:r>
      <w:r w:rsidR="00095B75" w:rsidRPr="00127FCF">
        <w:t>bedömning</w:t>
      </w:r>
      <w:r w:rsidR="00127FCF">
        <w:t xml:space="preserve">. </w:t>
      </w:r>
      <w:r w:rsidRPr="00095B75">
        <w:rPr>
          <w:strike/>
        </w:rPr>
        <w:t xml:space="preserve"> </w:t>
      </w:r>
    </w:p>
    <w:p w14:paraId="0A3EBA21" w14:textId="4B6EA3AC" w:rsidR="00C87AB5" w:rsidRDefault="00416189" w:rsidP="002D5118">
      <w:pPr>
        <w:pStyle w:val="Liststycke"/>
        <w:numPr>
          <w:ilvl w:val="0"/>
          <w:numId w:val="20"/>
        </w:numPr>
        <w:spacing w:after="0"/>
        <w:ind w:left="284" w:hanging="218"/>
      </w:pPr>
      <w:r>
        <w:t xml:space="preserve">I Fas I visas 4- och 5-åriga </w:t>
      </w:r>
      <w:r w:rsidR="006E2D19">
        <w:t>dressyr</w:t>
      </w:r>
      <w:r>
        <w:t>hingstar</w:t>
      </w:r>
      <w:r w:rsidR="00080BE9">
        <w:t xml:space="preserve"> och prestationshingstar i dressyr</w:t>
      </w:r>
      <w:r>
        <w:t xml:space="preserve"> enskilt. </w:t>
      </w:r>
    </w:p>
    <w:p w14:paraId="13C5520E" w14:textId="032FB7ED" w:rsidR="006E2D19" w:rsidRDefault="006E2D19" w:rsidP="002D5118">
      <w:pPr>
        <w:pStyle w:val="Liststycke"/>
        <w:numPr>
          <w:ilvl w:val="0"/>
          <w:numId w:val="20"/>
        </w:numPr>
        <w:spacing w:after="0"/>
        <w:ind w:left="284" w:hanging="218"/>
      </w:pPr>
      <w:r>
        <w:t xml:space="preserve">I Fas I visas 4- och 5-åriga hopphingstar i grupper om </w:t>
      </w:r>
      <w:r w:rsidR="0076589A">
        <w:t>två.</w:t>
      </w:r>
    </w:p>
    <w:p w14:paraId="58AFBCFD" w14:textId="6A2B7885" w:rsidR="0052532C" w:rsidRDefault="0052532C" w:rsidP="002D5118">
      <w:pPr>
        <w:pStyle w:val="Liststycke"/>
        <w:numPr>
          <w:ilvl w:val="0"/>
          <w:numId w:val="20"/>
        </w:numPr>
        <w:spacing w:after="0"/>
        <w:ind w:left="284" w:hanging="218"/>
      </w:pPr>
      <w:r>
        <w:t xml:space="preserve">Prestationshingstar </w:t>
      </w:r>
      <w:r w:rsidR="006E2E2A">
        <w:t>i hoppning genomför ej gångartsmoment. Deras galopp bedöms i samband med hoppmomenten.</w:t>
      </w:r>
    </w:p>
    <w:p w14:paraId="32A57EBA" w14:textId="06D1C2A2" w:rsidR="00C87AB5" w:rsidRDefault="00416189" w:rsidP="002D5118">
      <w:pPr>
        <w:pStyle w:val="Liststycke"/>
        <w:numPr>
          <w:ilvl w:val="0"/>
          <w:numId w:val="20"/>
        </w:numPr>
        <w:spacing w:after="0"/>
        <w:ind w:left="284" w:hanging="218"/>
      </w:pPr>
      <w:r>
        <w:t>I Fas II</w:t>
      </w:r>
      <w:r w:rsidR="00C87AB5">
        <w:t xml:space="preserve"> </w:t>
      </w:r>
      <w:r>
        <w:t xml:space="preserve">visas dressyrhingstarna </w:t>
      </w:r>
      <w:r w:rsidR="009168C0">
        <w:t>i grupper om två</w:t>
      </w:r>
      <w:r>
        <w:t xml:space="preserve">. </w:t>
      </w:r>
    </w:p>
    <w:p w14:paraId="673A09FF" w14:textId="77777777" w:rsidR="00416189" w:rsidRDefault="00416189" w:rsidP="002D5118">
      <w:pPr>
        <w:pStyle w:val="Liststycke"/>
        <w:numPr>
          <w:ilvl w:val="0"/>
          <w:numId w:val="20"/>
        </w:numPr>
        <w:spacing w:after="0"/>
        <w:ind w:left="284" w:hanging="218"/>
      </w:pPr>
      <w:r>
        <w:t>Enklare sidvärtsrörelse efter hingstens förmåga kan förekomma.</w:t>
      </w:r>
    </w:p>
    <w:p w14:paraId="7C4135FE" w14:textId="1A3F3382" w:rsidR="006F0968" w:rsidRDefault="006F0968" w:rsidP="00930154">
      <w:pPr>
        <w:pStyle w:val="Liststycke"/>
        <w:numPr>
          <w:ilvl w:val="0"/>
          <w:numId w:val="20"/>
        </w:numPr>
        <w:spacing w:after="0"/>
        <w:ind w:left="284" w:hanging="218"/>
      </w:pPr>
      <w:r>
        <w:t>Vid de 4- och 5-åriga hopphingstarnas gångartsmoment ingår markbommar med 21 m</w:t>
      </w:r>
      <w:r w:rsidR="00930154">
        <w:t xml:space="preserve"> </w:t>
      </w:r>
      <w:r>
        <w:t>emellan, där hopphingstarna får komma på 6 respektive 7 galoppsprång.</w:t>
      </w:r>
    </w:p>
    <w:p w14:paraId="16F9481C" w14:textId="77777777" w:rsidR="002B0B9E" w:rsidRDefault="006F0968" w:rsidP="00930154">
      <w:pPr>
        <w:pStyle w:val="Liststycke"/>
        <w:numPr>
          <w:ilvl w:val="0"/>
          <w:numId w:val="20"/>
        </w:numPr>
        <w:spacing w:after="0"/>
        <w:ind w:left="284" w:hanging="218"/>
      </w:pPr>
      <w:r>
        <w:t>Prestationshingstarna som går helt prov i dressyr/gångarter visas i Fas I efter instruktioner</w:t>
      </w:r>
      <w:r w:rsidR="00930154">
        <w:t xml:space="preserve"> </w:t>
      </w:r>
      <w:r>
        <w:t xml:space="preserve">från AVN. </w:t>
      </w:r>
    </w:p>
    <w:p w14:paraId="4D20A0EF" w14:textId="4E61BF6B" w:rsidR="006F0968" w:rsidRDefault="006F0968" w:rsidP="00930154">
      <w:pPr>
        <w:pStyle w:val="Liststycke"/>
        <w:numPr>
          <w:ilvl w:val="0"/>
          <w:numId w:val="20"/>
        </w:numPr>
        <w:spacing w:after="0"/>
        <w:ind w:left="284" w:hanging="218"/>
      </w:pPr>
      <w:r>
        <w:t xml:space="preserve">I Fas II visas de enskilt under </w:t>
      </w:r>
      <w:proofErr w:type="spellStart"/>
      <w:r>
        <w:t>programridning</w:t>
      </w:r>
      <w:proofErr w:type="spellEnd"/>
      <w:r>
        <w:t xml:space="preserve"> om inte annat överenskommits med</w:t>
      </w:r>
    </w:p>
    <w:p w14:paraId="1C567A18" w14:textId="5C9E3217" w:rsidR="003E17A8" w:rsidRDefault="006F0968" w:rsidP="00637E2B">
      <w:pPr>
        <w:pStyle w:val="Liststycke"/>
        <w:ind w:left="284"/>
      </w:pPr>
      <w:r>
        <w:t xml:space="preserve">AVN.  </w:t>
      </w:r>
    </w:p>
    <w:p w14:paraId="6351796C" w14:textId="77777777" w:rsidR="003E17A8" w:rsidRDefault="003E17A8" w:rsidP="00637E2B">
      <w:pPr>
        <w:pStyle w:val="Liststycke"/>
        <w:ind w:left="284"/>
      </w:pPr>
    </w:p>
    <w:p w14:paraId="2D71AD4E" w14:textId="5F995525" w:rsidR="005248B4" w:rsidRDefault="0022263F" w:rsidP="003A1403">
      <w:pPr>
        <w:pStyle w:val="Rubrik2"/>
      </w:pPr>
      <w:bookmarkStart w:id="42" w:name="_Toc84930739"/>
      <w:r>
        <w:t>3.4</w:t>
      </w:r>
      <w:r w:rsidR="006F0968">
        <w:t xml:space="preserve"> </w:t>
      </w:r>
      <w:r w:rsidR="00DB3C54">
        <w:t>Anvisningar för löshoppning</w:t>
      </w:r>
      <w:bookmarkEnd w:id="42"/>
    </w:p>
    <w:p w14:paraId="300D7BBD" w14:textId="0DDF2214" w:rsidR="003E17A8" w:rsidRDefault="00F57776" w:rsidP="007553A3">
      <w:r>
        <w:t>L</w:t>
      </w:r>
      <w:r w:rsidR="00795139" w:rsidRPr="00795139">
        <w:t>öshoppning</w:t>
      </w:r>
      <w:r>
        <w:t>en</w:t>
      </w:r>
      <w:r w:rsidR="00795139" w:rsidRPr="00795139">
        <w:t xml:space="preserve"> sker </w:t>
      </w:r>
      <w:r w:rsidR="00110F92">
        <w:t>r</w:t>
      </w:r>
      <w:r w:rsidR="00795139" w:rsidRPr="00795139">
        <w:t>idhus.</w:t>
      </w:r>
      <w:r w:rsidR="009D0830">
        <w:t xml:space="preserve"> Longering är tillåtet i uppvärmningssyfte och får göras på anvisad plats. Maxtid för longering är 15 min. Inspänningstyglar och </w:t>
      </w:r>
      <w:proofErr w:type="spellStart"/>
      <w:r w:rsidR="009D0830">
        <w:t>chambon</w:t>
      </w:r>
      <w:proofErr w:type="spellEnd"/>
      <w:r w:rsidR="009D0830">
        <w:t xml:space="preserve"> är tillåtna.</w:t>
      </w:r>
    </w:p>
    <w:p w14:paraId="41BFF044" w14:textId="77777777" w:rsidR="009730B9" w:rsidRDefault="009730B9" w:rsidP="007553A3"/>
    <w:p w14:paraId="4EDD132E" w14:textId="133100C5" w:rsidR="00C323A0" w:rsidRDefault="00C323A0" w:rsidP="002020D1">
      <w:pPr>
        <w:pStyle w:val="Rubrik3"/>
      </w:pPr>
      <w:bookmarkStart w:id="43" w:name="_Toc84930740"/>
      <w:r>
        <w:t>3.4.1 Bana</w:t>
      </w:r>
      <w:bookmarkEnd w:id="43"/>
    </w:p>
    <w:p w14:paraId="7262940E" w14:textId="3EF39E6E" w:rsidR="00562757" w:rsidRDefault="00095275" w:rsidP="00882772">
      <w:pPr>
        <w:pStyle w:val="Liststycke"/>
        <w:numPr>
          <w:ilvl w:val="0"/>
          <w:numId w:val="13"/>
        </w:numPr>
        <w:spacing w:after="0"/>
        <w:ind w:left="284" w:hanging="218"/>
      </w:pPr>
      <w:r w:rsidRPr="00D920E5">
        <w:t xml:space="preserve">Lösgaloppen visas </w:t>
      </w:r>
      <w:r>
        <w:t>på ”åtta” innanför löshoppnings</w:t>
      </w:r>
      <w:r w:rsidR="00DD5E92">
        <w:t xml:space="preserve">ringen. </w:t>
      </w:r>
    </w:p>
    <w:p w14:paraId="021F653F" w14:textId="74B6EFCF" w:rsidR="00337753" w:rsidRPr="0025372E" w:rsidRDefault="00E74734" w:rsidP="00882772">
      <w:pPr>
        <w:pStyle w:val="Liststycke"/>
        <w:numPr>
          <w:ilvl w:val="0"/>
          <w:numId w:val="13"/>
        </w:numPr>
        <w:spacing w:after="0"/>
        <w:ind w:left="284" w:hanging="218"/>
      </w:pPr>
      <w:r w:rsidRPr="0025372E">
        <w:t>Hingsten kommer att stoppas och släppas med grind</w:t>
      </w:r>
      <w:r w:rsidR="009F716B" w:rsidRPr="0025372E">
        <w:t xml:space="preserve"> (</w:t>
      </w:r>
      <w:r w:rsidR="005B517B" w:rsidRPr="0025372E">
        <w:t>som vid SWBs unghästtest).</w:t>
      </w:r>
    </w:p>
    <w:p w14:paraId="4AD6C83C" w14:textId="7661068B" w:rsidR="00562757" w:rsidRDefault="0092503D" w:rsidP="00882772">
      <w:pPr>
        <w:pStyle w:val="Liststycke"/>
        <w:numPr>
          <w:ilvl w:val="0"/>
          <w:numId w:val="13"/>
        </w:numPr>
        <w:spacing w:after="0"/>
        <w:ind w:left="284" w:hanging="218"/>
      </w:pPr>
      <w:r>
        <w:t>Lösho</w:t>
      </w:r>
      <w:r w:rsidR="00562757">
        <w:t>ppningen sker över tre hinder</w:t>
      </w:r>
      <w:r>
        <w:t>;</w:t>
      </w:r>
      <w:r w:rsidR="00562757">
        <w:t xml:space="preserve"> en hjälpbom, två låga hjälphinder följt av</w:t>
      </w:r>
      <w:r w:rsidR="00C31DB1">
        <w:t xml:space="preserve"> </w:t>
      </w:r>
      <w:r w:rsidR="00562757">
        <w:t>en oxer utan fyllnad</w:t>
      </w:r>
      <w:r w:rsidR="00E73DBB">
        <w:t xml:space="preserve"> </w:t>
      </w:r>
      <w:r w:rsidR="004320C5" w:rsidRPr="0025372E">
        <w:t xml:space="preserve">och </w:t>
      </w:r>
      <w:r w:rsidR="000B0D08" w:rsidRPr="0025372E">
        <w:t>för hopphingstarna kan även ett räcke</w:t>
      </w:r>
      <w:r w:rsidR="000067F6" w:rsidRPr="0025372E">
        <w:t xml:space="preserve"> (max 1.10 m) förekomma</w:t>
      </w:r>
      <w:r w:rsidR="00A31035">
        <w:t xml:space="preserve"> </w:t>
      </w:r>
      <w:r w:rsidR="00562757">
        <w:t>vid</w:t>
      </w:r>
      <w:r w:rsidR="000B662C">
        <w:t xml:space="preserve"> </w:t>
      </w:r>
      <w:r w:rsidR="00562757">
        <w:t xml:space="preserve">hoppning I, se mått i banskiss. </w:t>
      </w:r>
    </w:p>
    <w:p w14:paraId="2CCC760C" w14:textId="2A89874A" w:rsidR="00562757" w:rsidRDefault="00562757" w:rsidP="00882772">
      <w:pPr>
        <w:pStyle w:val="Liststycke"/>
        <w:numPr>
          <w:ilvl w:val="0"/>
          <w:numId w:val="13"/>
        </w:numPr>
        <w:spacing w:after="0"/>
        <w:ind w:left="284" w:hanging="218"/>
      </w:pPr>
      <w:r>
        <w:t>Vid hoppning II för hopphingstar kan</w:t>
      </w:r>
      <w:r w:rsidR="008A0EDB">
        <w:t xml:space="preserve"> </w:t>
      </w:r>
      <w:r>
        <w:t xml:space="preserve">fyllnad av oxern förekomma. </w:t>
      </w:r>
    </w:p>
    <w:p w14:paraId="3AD97271" w14:textId="77777777" w:rsidR="00562757" w:rsidRDefault="00562757" w:rsidP="00882772">
      <w:pPr>
        <w:pStyle w:val="Liststycke"/>
        <w:numPr>
          <w:ilvl w:val="0"/>
          <w:numId w:val="13"/>
        </w:numPr>
        <w:spacing w:after="0"/>
        <w:ind w:left="284" w:hanging="218"/>
      </w:pPr>
      <w:r>
        <w:t>Avsprångsbom/</w:t>
      </w:r>
      <w:proofErr w:type="spellStart"/>
      <w:r>
        <w:t>markbom</w:t>
      </w:r>
      <w:proofErr w:type="spellEnd"/>
      <w:r>
        <w:t xml:space="preserve"> ska finnas framför samtliga hinder. </w:t>
      </w:r>
    </w:p>
    <w:p w14:paraId="430828D9" w14:textId="77777777" w:rsidR="00562757" w:rsidRDefault="00562757" w:rsidP="00882772">
      <w:pPr>
        <w:pStyle w:val="Liststycke"/>
        <w:numPr>
          <w:ilvl w:val="0"/>
          <w:numId w:val="13"/>
        </w:numPr>
        <w:spacing w:after="0"/>
        <w:ind w:left="284" w:hanging="218"/>
      </w:pPr>
      <w:r>
        <w:t xml:space="preserve">Den bakre bommen ska vila på s.k. säkerhetshållare. </w:t>
      </w:r>
    </w:p>
    <w:p w14:paraId="3DAE9E70" w14:textId="0CDC05D7" w:rsidR="002D01B3" w:rsidRDefault="00562757" w:rsidP="00127FCF">
      <w:pPr>
        <w:spacing w:after="0"/>
      </w:pPr>
      <w:r>
        <w:t xml:space="preserve">Se </w:t>
      </w:r>
      <w:r w:rsidR="00951B87">
        <w:t>ban</w:t>
      </w:r>
      <w:r>
        <w:t>skiss för mått. För högsta tillåtna höjd, längd m.m</w:t>
      </w:r>
      <w:r w:rsidR="005E5362">
        <w:t>.</w:t>
      </w:r>
      <w:r w:rsidR="00236424">
        <w:t xml:space="preserve"> </w:t>
      </w:r>
      <w:r>
        <w:t xml:space="preserve">se </w:t>
      </w:r>
      <w:r w:rsidR="00972C5E">
        <w:t>kap. 3.4.2 ”Hinder”.</w:t>
      </w:r>
      <w:r w:rsidR="004F2AD8">
        <w:t xml:space="preserve"> </w:t>
      </w:r>
      <w:r w:rsidR="00A04172">
        <w:t xml:space="preserve">Observera </w:t>
      </w:r>
      <w:r w:rsidR="00A04172" w:rsidRPr="00A04172">
        <w:t xml:space="preserve">att variationen i avstånden </w:t>
      </w:r>
      <w:r w:rsidR="00A04172">
        <w:t xml:space="preserve">i banskissen </w:t>
      </w:r>
      <w:r w:rsidR="00A04172" w:rsidRPr="00A04172">
        <w:t>är till för att domarna skall kunna ta hänsyn till underlag</w:t>
      </w:r>
      <w:r w:rsidR="00A04172">
        <w:t xml:space="preserve"> osv</w:t>
      </w:r>
      <w:r w:rsidR="005032DE">
        <w:t>. Avstånden ändras ej under pågående prov</w:t>
      </w:r>
      <w:r w:rsidR="00571065">
        <w:t>moment</w:t>
      </w:r>
      <w:r w:rsidR="005032DE">
        <w:t xml:space="preserve"> och för enskilda individer. </w:t>
      </w:r>
    </w:p>
    <w:p w14:paraId="4183BC4E" w14:textId="77777777" w:rsidR="009730B9" w:rsidRDefault="009730B9" w:rsidP="00127FCF">
      <w:pPr>
        <w:spacing w:after="0"/>
      </w:pPr>
    </w:p>
    <w:p w14:paraId="5B7D3ED4" w14:textId="77777777" w:rsidR="009730B9" w:rsidRDefault="009730B9" w:rsidP="00127FCF">
      <w:pPr>
        <w:spacing w:after="0"/>
      </w:pPr>
    </w:p>
    <w:p w14:paraId="5C630028" w14:textId="77777777" w:rsidR="003E17A8" w:rsidRDefault="003E17A8" w:rsidP="00236424">
      <w:pPr>
        <w:rPr>
          <w:b/>
          <w:bCs/>
        </w:rPr>
      </w:pPr>
    </w:p>
    <w:p w14:paraId="069D5824" w14:textId="77777777" w:rsidR="002C32FB" w:rsidRDefault="002C32FB" w:rsidP="00236424">
      <w:pPr>
        <w:rPr>
          <w:b/>
          <w:bCs/>
        </w:rPr>
      </w:pPr>
    </w:p>
    <w:p w14:paraId="218DC2DE" w14:textId="77777777" w:rsidR="002C32FB" w:rsidRDefault="002C32FB" w:rsidP="00236424">
      <w:pPr>
        <w:rPr>
          <w:b/>
          <w:bCs/>
        </w:rPr>
      </w:pPr>
    </w:p>
    <w:p w14:paraId="06A5D161" w14:textId="77777777" w:rsidR="00E2441C" w:rsidRDefault="00E2441C" w:rsidP="00236424">
      <w:pPr>
        <w:rPr>
          <w:b/>
          <w:bCs/>
        </w:rPr>
      </w:pPr>
    </w:p>
    <w:p w14:paraId="36DB3F68" w14:textId="77777777" w:rsidR="00E2441C" w:rsidRDefault="00E2441C" w:rsidP="00236424">
      <w:pPr>
        <w:rPr>
          <w:b/>
          <w:bCs/>
        </w:rPr>
      </w:pPr>
    </w:p>
    <w:p w14:paraId="0D97763B" w14:textId="77777777" w:rsidR="002C32FB" w:rsidRDefault="002C32FB" w:rsidP="00236424">
      <w:pPr>
        <w:rPr>
          <w:b/>
          <w:bCs/>
        </w:rPr>
      </w:pPr>
    </w:p>
    <w:p w14:paraId="1C98A6B0" w14:textId="56797C03" w:rsidR="00E93A98" w:rsidRDefault="00C323A0" w:rsidP="00236424">
      <w:r>
        <w:rPr>
          <w:b/>
          <w:bCs/>
        </w:rPr>
        <w:lastRenderedPageBreak/>
        <w:t>Banskiss för l</w:t>
      </w:r>
      <w:r w:rsidRPr="007B5654">
        <w:rPr>
          <w:b/>
          <w:bCs/>
        </w:rPr>
        <w:t>ösgalopp på ”åtta” samt löshoppning</w:t>
      </w:r>
      <w:bookmarkStart w:id="44" w:name="_Toc84930741"/>
      <w:r w:rsidR="00290B62">
        <w:rPr>
          <w:noProof/>
        </w:rPr>
        <w:drawing>
          <wp:inline distT="0" distB="0" distL="0" distR="0" wp14:anchorId="48BEC2C0" wp14:editId="1D807D08">
            <wp:extent cx="5955527" cy="3630955"/>
            <wp:effectExtent l="0" t="0" r="7620" b="7620"/>
            <wp:docPr id="348385689" name="Bildobjekt 348385689" descr="En bild som visar diagram, linje, text, Paralle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85689" name="Bildobjekt 1" descr="En bild som visar diagram, linje, text, Parallell&#10;&#10;Automatiskt genererad beskriv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69627" cy="3639552"/>
                    </a:xfrm>
                    <a:prstGeom prst="rect">
                      <a:avLst/>
                    </a:prstGeom>
                    <a:noFill/>
                    <a:ln>
                      <a:noFill/>
                    </a:ln>
                  </pic:spPr>
                </pic:pic>
              </a:graphicData>
            </a:graphic>
          </wp:inline>
        </w:drawing>
      </w:r>
    </w:p>
    <w:p w14:paraId="4AC7FECF" w14:textId="10E2A214" w:rsidR="00E93A98" w:rsidRPr="00E93A98" w:rsidRDefault="00574447" w:rsidP="00003CAD">
      <w:pPr>
        <w:pStyle w:val="Rubrik3"/>
      </w:pPr>
      <w:r>
        <w:t>3.4.2 Hinder</w:t>
      </w:r>
      <w:bookmarkEnd w:id="44"/>
      <w:r w:rsidR="00003CAD">
        <w:br/>
      </w:r>
    </w:p>
    <w:p w14:paraId="702DD917" w14:textId="77777777" w:rsidR="00574447" w:rsidRPr="00882772" w:rsidRDefault="00574447" w:rsidP="00574447">
      <w:pPr>
        <w:adjustRightInd w:val="0"/>
        <w:spacing w:after="0"/>
        <w:jc w:val="both"/>
        <w:rPr>
          <w:rFonts w:cs="TimesNewRoman,Bold"/>
          <w:b/>
          <w:bCs/>
          <w:color w:val="000000"/>
          <w:szCs w:val="22"/>
        </w:rPr>
      </w:pPr>
      <w:r w:rsidRPr="00882772">
        <w:rPr>
          <w:rFonts w:cs="TimesNewRoman,Bold"/>
          <w:b/>
          <w:bCs/>
          <w:color w:val="000000"/>
          <w:szCs w:val="22"/>
        </w:rPr>
        <w:t>Löshoppning 3-åriga hingstar</w:t>
      </w:r>
    </w:p>
    <w:tbl>
      <w:tblPr>
        <w:tblW w:w="0" w:type="auto"/>
        <w:tblBorders>
          <w:top w:val="single" w:sz="4" w:space="0" w:color="auto"/>
          <w:bottom w:val="single" w:sz="4" w:space="0" w:color="auto"/>
        </w:tblBorders>
        <w:tblLook w:val="01E0" w:firstRow="1" w:lastRow="1" w:firstColumn="1" w:lastColumn="1" w:noHBand="0" w:noVBand="0"/>
      </w:tblPr>
      <w:tblGrid>
        <w:gridCol w:w="2175"/>
        <w:gridCol w:w="1163"/>
        <w:gridCol w:w="2952"/>
      </w:tblGrid>
      <w:tr w:rsidR="00574447" w:rsidRPr="004928DD" w14:paraId="08D9260D" w14:textId="77777777" w:rsidTr="00616C09">
        <w:tc>
          <w:tcPr>
            <w:tcW w:w="2175" w:type="dxa"/>
            <w:tcBorders>
              <w:top w:val="single" w:sz="4" w:space="0" w:color="auto"/>
              <w:bottom w:val="single" w:sz="4" w:space="0" w:color="auto"/>
            </w:tcBorders>
          </w:tcPr>
          <w:p w14:paraId="29EE30EE" w14:textId="77777777" w:rsidR="00574447" w:rsidRPr="004928DD" w:rsidRDefault="00574447" w:rsidP="00616C09">
            <w:pPr>
              <w:adjustRightInd w:val="0"/>
              <w:spacing w:after="0"/>
              <w:jc w:val="both"/>
              <w:rPr>
                <w:color w:val="000000"/>
              </w:rPr>
            </w:pPr>
          </w:p>
        </w:tc>
        <w:tc>
          <w:tcPr>
            <w:tcW w:w="1163" w:type="dxa"/>
            <w:tcBorders>
              <w:top w:val="single" w:sz="4" w:space="0" w:color="auto"/>
              <w:bottom w:val="single" w:sz="4" w:space="0" w:color="auto"/>
            </w:tcBorders>
          </w:tcPr>
          <w:p w14:paraId="31D7F1C1" w14:textId="77777777" w:rsidR="00574447" w:rsidRPr="004928DD" w:rsidRDefault="00574447" w:rsidP="00616C09">
            <w:pPr>
              <w:adjustRightInd w:val="0"/>
              <w:spacing w:after="0"/>
              <w:jc w:val="center"/>
              <w:rPr>
                <w:color w:val="000000"/>
              </w:rPr>
            </w:pPr>
            <w:r w:rsidRPr="004928DD">
              <w:rPr>
                <w:rFonts w:ascii="TimesNewRoman,Italic" w:hAnsi="TimesNewRoman,Italic" w:cs="TimesNewRoman,Italic"/>
                <w:i/>
                <w:color w:val="000000"/>
              </w:rPr>
              <w:t>Max höjd</w:t>
            </w:r>
          </w:p>
        </w:tc>
        <w:tc>
          <w:tcPr>
            <w:tcW w:w="2952" w:type="dxa"/>
            <w:tcBorders>
              <w:top w:val="single" w:sz="4" w:space="0" w:color="auto"/>
              <w:bottom w:val="single" w:sz="4" w:space="0" w:color="auto"/>
            </w:tcBorders>
          </w:tcPr>
          <w:p w14:paraId="4462440B" w14:textId="77777777" w:rsidR="00574447" w:rsidRPr="004928DD" w:rsidRDefault="00574447" w:rsidP="00616C09">
            <w:pPr>
              <w:adjustRightInd w:val="0"/>
              <w:spacing w:after="0"/>
              <w:jc w:val="center"/>
              <w:rPr>
                <w:color w:val="000000"/>
              </w:rPr>
            </w:pPr>
            <w:r w:rsidRPr="004928DD">
              <w:rPr>
                <w:rFonts w:ascii="TimesNewRoman,Italic" w:hAnsi="TimesNewRoman,Italic" w:cs="TimesNewRoman,Italic"/>
                <w:i/>
                <w:color w:val="000000"/>
              </w:rPr>
              <w:t>Max längd</w:t>
            </w:r>
          </w:p>
        </w:tc>
      </w:tr>
      <w:tr w:rsidR="00574447" w:rsidRPr="004928DD" w14:paraId="6FA7EE83" w14:textId="77777777" w:rsidTr="00616C09">
        <w:tc>
          <w:tcPr>
            <w:tcW w:w="2175" w:type="dxa"/>
            <w:tcBorders>
              <w:top w:val="single" w:sz="4" w:space="0" w:color="auto"/>
            </w:tcBorders>
          </w:tcPr>
          <w:p w14:paraId="0D958237" w14:textId="77777777" w:rsidR="00574447" w:rsidRPr="004928DD" w:rsidRDefault="00574447" w:rsidP="00616C09">
            <w:pPr>
              <w:adjustRightInd w:val="0"/>
              <w:spacing w:after="0"/>
              <w:jc w:val="both"/>
              <w:rPr>
                <w:color w:val="000000"/>
              </w:rPr>
            </w:pPr>
            <w:r w:rsidRPr="004928DD">
              <w:rPr>
                <w:color w:val="000000"/>
              </w:rPr>
              <w:t>Hopphingstar 3 år:</w:t>
            </w:r>
          </w:p>
        </w:tc>
        <w:tc>
          <w:tcPr>
            <w:tcW w:w="1163" w:type="dxa"/>
            <w:tcBorders>
              <w:top w:val="single" w:sz="4" w:space="0" w:color="auto"/>
            </w:tcBorders>
          </w:tcPr>
          <w:p w14:paraId="3BB12204" w14:textId="77777777" w:rsidR="00574447" w:rsidRPr="004928DD" w:rsidRDefault="00574447" w:rsidP="00616C09">
            <w:pPr>
              <w:adjustRightInd w:val="0"/>
              <w:spacing w:after="0"/>
              <w:jc w:val="center"/>
              <w:rPr>
                <w:color w:val="000000"/>
              </w:rPr>
            </w:pPr>
            <w:r w:rsidRPr="004928DD">
              <w:rPr>
                <w:color w:val="000000"/>
              </w:rPr>
              <w:t>1.30 m</w:t>
            </w:r>
          </w:p>
        </w:tc>
        <w:tc>
          <w:tcPr>
            <w:tcW w:w="2952" w:type="dxa"/>
            <w:tcBorders>
              <w:top w:val="single" w:sz="4" w:space="0" w:color="auto"/>
            </w:tcBorders>
          </w:tcPr>
          <w:p w14:paraId="1572C979" w14:textId="77777777" w:rsidR="00574447" w:rsidRPr="004928DD" w:rsidRDefault="00574447" w:rsidP="00616C09">
            <w:pPr>
              <w:adjustRightInd w:val="0"/>
              <w:spacing w:after="0"/>
              <w:jc w:val="center"/>
              <w:rPr>
                <w:color w:val="000000"/>
              </w:rPr>
            </w:pPr>
            <w:r w:rsidRPr="004928DD">
              <w:rPr>
                <w:color w:val="000000"/>
              </w:rPr>
              <w:t>Oxer 1.20 m</w:t>
            </w:r>
          </w:p>
        </w:tc>
      </w:tr>
      <w:tr w:rsidR="00574447" w:rsidRPr="004928DD" w14:paraId="0B8E96FF" w14:textId="77777777" w:rsidTr="00616C09">
        <w:tc>
          <w:tcPr>
            <w:tcW w:w="2175" w:type="dxa"/>
          </w:tcPr>
          <w:p w14:paraId="18760357" w14:textId="77777777" w:rsidR="00574447" w:rsidRPr="004928DD" w:rsidRDefault="00574447" w:rsidP="00616C09">
            <w:pPr>
              <w:adjustRightInd w:val="0"/>
              <w:spacing w:after="0"/>
              <w:jc w:val="both"/>
              <w:rPr>
                <w:color w:val="000000"/>
              </w:rPr>
            </w:pPr>
            <w:r>
              <w:rPr>
                <w:color w:val="000000"/>
              </w:rPr>
              <w:t>Dressyr</w:t>
            </w:r>
            <w:r w:rsidRPr="004928DD">
              <w:rPr>
                <w:color w:val="000000"/>
              </w:rPr>
              <w:t>hingstar 3 år:</w:t>
            </w:r>
          </w:p>
        </w:tc>
        <w:tc>
          <w:tcPr>
            <w:tcW w:w="1163" w:type="dxa"/>
          </w:tcPr>
          <w:p w14:paraId="026ADBE1" w14:textId="77777777" w:rsidR="00574447" w:rsidRPr="004928DD" w:rsidRDefault="00574447" w:rsidP="00616C09">
            <w:pPr>
              <w:adjustRightInd w:val="0"/>
              <w:spacing w:after="0"/>
              <w:jc w:val="center"/>
              <w:rPr>
                <w:color w:val="000000"/>
              </w:rPr>
            </w:pPr>
            <w:r w:rsidRPr="004928DD">
              <w:rPr>
                <w:color w:val="000000"/>
              </w:rPr>
              <w:t>1.10 m</w:t>
            </w:r>
          </w:p>
        </w:tc>
        <w:tc>
          <w:tcPr>
            <w:tcW w:w="2952" w:type="dxa"/>
          </w:tcPr>
          <w:p w14:paraId="5881EDDA" w14:textId="77777777" w:rsidR="00574447" w:rsidRPr="004928DD" w:rsidRDefault="00574447" w:rsidP="00616C09">
            <w:pPr>
              <w:adjustRightInd w:val="0"/>
              <w:spacing w:after="0"/>
              <w:jc w:val="center"/>
              <w:rPr>
                <w:color w:val="000000"/>
              </w:rPr>
            </w:pPr>
            <w:r w:rsidRPr="004928DD">
              <w:rPr>
                <w:color w:val="000000"/>
              </w:rPr>
              <w:t>1.10 m</w:t>
            </w:r>
          </w:p>
        </w:tc>
      </w:tr>
    </w:tbl>
    <w:p w14:paraId="78437419" w14:textId="77777777" w:rsidR="00574447" w:rsidRDefault="00574447" w:rsidP="00574447"/>
    <w:p w14:paraId="4EC9DD84" w14:textId="77777777" w:rsidR="00574447" w:rsidRPr="00882772" w:rsidRDefault="00574447" w:rsidP="00574447">
      <w:pPr>
        <w:adjustRightInd w:val="0"/>
        <w:jc w:val="both"/>
        <w:rPr>
          <w:rFonts w:cs="TimesNewRoman,Bold"/>
          <w:b/>
          <w:bCs/>
          <w:color w:val="000000"/>
          <w:szCs w:val="22"/>
        </w:rPr>
      </w:pPr>
      <w:r w:rsidRPr="00882772">
        <w:rPr>
          <w:rFonts w:cs="TimesNewRoman,Bold"/>
          <w:b/>
          <w:bCs/>
          <w:color w:val="000000"/>
          <w:szCs w:val="22"/>
        </w:rPr>
        <w:t>Löshoppning 4-5-åriga dressyrhingstar</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2126"/>
      </w:tblGrid>
      <w:tr w:rsidR="00574447" w:rsidRPr="004928DD" w14:paraId="1B71154A" w14:textId="77777777" w:rsidTr="00DA1F01">
        <w:tc>
          <w:tcPr>
            <w:tcW w:w="2268" w:type="dxa"/>
            <w:tcBorders>
              <w:bottom w:val="single" w:sz="4" w:space="0" w:color="auto"/>
              <w:right w:val="nil"/>
            </w:tcBorders>
          </w:tcPr>
          <w:p w14:paraId="3143E34D" w14:textId="77777777" w:rsidR="00574447" w:rsidRPr="004928DD" w:rsidRDefault="00574447" w:rsidP="00616C09">
            <w:pPr>
              <w:adjustRightInd w:val="0"/>
              <w:jc w:val="both"/>
              <w:rPr>
                <w:rFonts w:ascii="TimesNewRoman,Bold" w:hAnsi="TimesNewRoman,Bold" w:cs="TimesNewRoman,Bold"/>
                <w:b/>
                <w:bCs/>
                <w:color w:val="000000"/>
              </w:rPr>
            </w:pPr>
            <w:r>
              <w:rPr>
                <w:color w:val="000000"/>
              </w:rPr>
              <w:t>Dressyr</w:t>
            </w:r>
            <w:r w:rsidRPr="004928DD">
              <w:rPr>
                <w:color w:val="000000"/>
              </w:rPr>
              <w:t xml:space="preserve">hingstar </w:t>
            </w:r>
          </w:p>
        </w:tc>
        <w:tc>
          <w:tcPr>
            <w:tcW w:w="1985" w:type="dxa"/>
            <w:tcBorders>
              <w:left w:val="nil"/>
              <w:bottom w:val="single" w:sz="4" w:space="0" w:color="auto"/>
              <w:right w:val="nil"/>
            </w:tcBorders>
          </w:tcPr>
          <w:p w14:paraId="1473CC5A" w14:textId="77777777" w:rsidR="00574447" w:rsidRPr="004928DD" w:rsidRDefault="00574447" w:rsidP="00616C09">
            <w:pPr>
              <w:adjustRightInd w:val="0"/>
              <w:jc w:val="both"/>
              <w:rPr>
                <w:rFonts w:ascii="TimesNewRoman,Bold" w:hAnsi="TimesNewRoman,Bold" w:cs="TimesNewRoman,Bold"/>
                <w:b/>
                <w:bCs/>
                <w:color w:val="000000"/>
              </w:rPr>
            </w:pPr>
            <w:r w:rsidRPr="004928DD">
              <w:rPr>
                <w:rFonts w:ascii="TimesNewRoman,Italic" w:hAnsi="TimesNewRoman,Italic" w:cs="TimesNewRoman,Italic"/>
                <w:i/>
                <w:color w:val="000000"/>
              </w:rPr>
              <w:t>Max höjd</w:t>
            </w:r>
          </w:p>
        </w:tc>
        <w:tc>
          <w:tcPr>
            <w:tcW w:w="2126" w:type="dxa"/>
            <w:tcBorders>
              <w:left w:val="nil"/>
              <w:bottom w:val="single" w:sz="4" w:space="0" w:color="auto"/>
            </w:tcBorders>
          </w:tcPr>
          <w:p w14:paraId="39736832" w14:textId="77777777" w:rsidR="00574447" w:rsidRPr="004928DD" w:rsidRDefault="00574447" w:rsidP="00616C09">
            <w:pPr>
              <w:adjustRightInd w:val="0"/>
              <w:jc w:val="both"/>
              <w:rPr>
                <w:rFonts w:ascii="TimesNewRoman,Bold" w:hAnsi="TimesNewRoman,Bold" w:cs="TimesNewRoman,Bold"/>
                <w:b/>
                <w:bCs/>
                <w:color w:val="000000"/>
              </w:rPr>
            </w:pPr>
            <w:r w:rsidRPr="004928DD">
              <w:rPr>
                <w:rFonts w:ascii="TimesNewRoman,Italic" w:hAnsi="TimesNewRoman,Italic" w:cs="TimesNewRoman,Italic"/>
                <w:i/>
                <w:color w:val="000000"/>
              </w:rPr>
              <w:t>Max längd</w:t>
            </w:r>
          </w:p>
        </w:tc>
      </w:tr>
      <w:tr w:rsidR="00574447" w:rsidRPr="004928DD" w14:paraId="705788BF" w14:textId="77777777" w:rsidTr="00DA1F01">
        <w:tc>
          <w:tcPr>
            <w:tcW w:w="2268" w:type="dxa"/>
            <w:tcBorders>
              <w:bottom w:val="nil"/>
              <w:right w:val="nil"/>
            </w:tcBorders>
          </w:tcPr>
          <w:p w14:paraId="5C4A8A87" w14:textId="77777777" w:rsidR="00574447" w:rsidRPr="004928DD" w:rsidRDefault="00574447" w:rsidP="00616C09">
            <w:pPr>
              <w:adjustRightInd w:val="0"/>
              <w:jc w:val="both"/>
              <w:rPr>
                <w:rFonts w:ascii="TimesNewRoman,Bold" w:hAnsi="TimesNewRoman,Bold" w:cs="TimesNewRoman,Bold"/>
                <w:b/>
                <w:bCs/>
                <w:color w:val="000000"/>
              </w:rPr>
            </w:pPr>
            <w:r w:rsidRPr="004928DD">
              <w:rPr>
                <w:color w:val="000000"/>
              </w:rPr>
              <w:t>4 år:</w:t>
            </w:r>
          </w:p>
        </w:tc>
        <w:tc>
          <w:tcPr>
            <w:tcW w:w="1985" w:type="dxa"/>
            <w:tcBorders>
              <w:left w:val="nil"/>
              <w:bottom w:val="nil"/>
              <w:right w:val="nil"/>
            </w:tcBorders>
          </w:tcPr>
          <w:p w14:paraId="32B1444C" w14:textId="77777777" w:rsidR="00574447" w:rsidRPr="004928DD" w:rsidRDefault="00574447" w:rsidP="00616C09">
            <w:pPr>
              <w:adjustRightInd w:val="0"/>
              <w:jc w:val="both"/>
              <w:rPr>
                <w:rFonts w:ascii="TimesNewRoman,Bold" w:hAnsi="TimesNewRoman,Bold" w:cs="TimesNewRoman,Bold"/>
                <w:b/>
                <w:bCs/>
                <w:color w:val="000000"/>
              </w:rPr>
            </w:pPr>
            <w:r w:rsidRPr="004928DD">
              <w:rPr>
                <w:color w:val="000000"/>
              </w:rPr>
              <w:t>1</w:t>
            </w:r>
            <w:r>
              <w:rPr>
                <w:color w:val="000000"/>
              </w:rPr>
              <w:t>.</w:t>
            </w:r>
            <w:r w:rsidRPr="004928DD">
              <w:rPr>
                <w:color w:val="000000"/>
              </w:rPr>
              <w:t>10 m</w:t>
            </w:r>
          </w:p>
        </w:tc>
        <w:tc>
          <w:tcPr>
            <w:tcW w:w="2126" w:type="dxa"/>
            <w:tcBorders>
              <w:left w:val="nil"/>
              <w:bottom w:val="nil"/>
            </w:tcBorders>
          </w:tcPr>
          <w:p w14:paraId="5595D6A0" w14:textId="77777777" w:rsidR="00574447" w:rsidRPr="004928DD" w:rsidRDefault="00574447" w:rsidP="00616C09">
            <w:pPr>
              <w:adjustRightInd w:val="0"/>
              <w:jc w:val="both"/>
              <w:rPr>
                <w:rFonts w:ascii="TimesNewRoman,Bold" w:hAnsi="TimesNewRoman,Bold" w:cs="TimesNewRoman,Bold"/>
                <w:b/>
                <w:bCs/>
                <w:color w:val="000000"/>
              </w:rPr>
            </w:pPr>
            <w:r w:rsidRPr="004928DD">
              <w:rPr>
                <w:color w:val="000000"/>
              </w:rPr>
              <w:t>1.10 m</w:t>
            </w:r>
          </w:p>
        </w:tc>
      </w:tr>
      <w:tr w:rsidR="00574447" w:rsidRPr="004928DD" w14:paraId="34EBCA01" w14:textId="77777777" w:rsidTr="00DA1F01">
        <w:tc>
          <w:tcPr>
            <w:tcW w:w="2268" w:type="dxa"/>
            <w:tcBorders>
              <w:top w:val="nil"/>
              <w:right w:val="nil"/>
            </w:tcBorders>
          </w:tcPr>
          <w:p w14:paraId="6925F24F" w14:textId="77777777" w:rsidR="00574447" w:rsidRPr="004928DD" w:rsidRDefault="00574447" w:rsidP="00616C09">
            <w:pPr>
              <w:adjustRightInd w:val="0"/>
              <w:jc w:val="both"/>
              <w:rPr>
                <w:color w:val="000000"/>
              </w:rPr>
            </w:pPr>
            <w:r w:rsidRPr="004928DD">
              <w:rPr>
                <w:color w:val="000000"/>
              </w:rPr>
              <w:t>5 år:</w:t>
            </w:r>
          </w:p>
        </w:tc>
        <w:tc>
          <w:tcPr>
            <w:tcW w:w="1985" w:type="dxa"/>
            <w:tcBorders>
              <w:top w:val="nil"/>
              <w:left w:val="nil"/>
              <w:right w:val="nil"/>
            </w:tcBorders>
          </w:tcPr>
          <w:p w14:paraId="6FCDA254" w14:textId="77777777" w:rsidR="00574447" w:rsidRPr="004928DD" w:rsidRDefault="00574447" w:rsidP="00616C09">
            <w:pPr>
              <w:adjustRightInd w:val="0"/>
              <w:jc w:val="both"/>
              <w:rPr>
                <w:color w:val="000000"/>
              </w:rPr>
            </w:pPr>
            <w:r w:rsidRPr="004928DD">
              <w:rPr>
                <w:color w:val="000000"/>
              </w:rPr>
              <w:t>1</w:t>
            </w:r>
            <w:r>
              <w:rPr>
                <w:color w:val="000000"/>
              </w:rPr>
              <w:t>.</w:t>
            </w:r>
            <w:r w:rsidRPr="004928DD">
              <w:rPr>
                <w:color w:val="000000"/>
              </w:rPr>
              <w:t>10 m</w:t>
            </w:r>
          </w:p>
        </w:tc>
        <w:tc>
          <w:tcPr>
            <w:tcW w:w="2126" w:type="dxa"/>
            <w:tcBorders>
              <w:top w:val="nil"/>
              <w:left w:val="nil"/>
            </w:tcBorders>
          </w:tcPr>
          <w:p w14:paraId="3ED9645B" w14:textId="77777777" w:rsidR="00574447" w:rsidRPr="004928DD" w:rsidRDefault="00574447" w:rsidP="00616C09">
            <w:pPr>
              <w:adjustRightInd w:val="0"/>
              <w:jc w:val="both"/>
              <w:rPr>
                <w:color w:val="000000"/>
              </w:rPr>
            </w:pPr>
            <w:r w:rsidRPr="004928DD">
              <w:rPr>
                <w:color w:val="000000"/>
              </w:rPr>
              <w:t>1.10 m</w:t>
            </w:r>
          </w:p>
        </w:tc>
      </w:tr>
    </w:tbl>
    <w:p w14:paraId="444D9403" w14:textId="7E97BE7C" w:rsidR="00795139" w:rsidRDefault="00670392" w:rsidP="002020D1">
      <w:pPr>
        <w:pStyle w:val="Rubrik3"/>
        <w:numPr>
          <w:ilvl w:val="2"/>
          <w:numId w:val="28"/>
        </w:numPr>
      </w:pPr>
      <w:bookmarkStart w:id="45" w:name="_Toc84930742"/>
      <w:r>
        <w:t>V</w:t>
      </w:r>
      <w:r w:rsidR="004275E9">
        <w:t>isning</w:t>
      </w:r>
      <w:bookmarkEnd w:id="45"/>
    </w:p>
    <w:p w14:paraId="0AADA9AE" w14:textId="17B17BCF" w:rsidR="00D14A23" w:rsidRDefault="00000254" w:rsidP="00DE399F">
      <w:pPr>
        <w:pStyle w:val="Liststycke"/>
        <w:numPr>
          <w:ilvl w:val="0"/>
          <w:numId w:val="14"/>
        </w:numPr>
        <w:spacing w:after="0"/>
        <w:ind w:left="284" w:hanging="218"/>
      </w:pPr>
      <w:r>
        <w:t>Hela lösgalopps- och löshoppningsmomentet sköts av SWBs personal. En representant för</w:t>
      </w:r>
      <w:r w:rsidR="00DE399F">
        <w:t xml:space="preserve"> </w:t>
      </w:r>
      <w:r>
        <w:t xml:space="preserve">hingsten får närvara, men ej delta i visningen </w:t>
      </w:r>
    </w:p>
    <w:p w14:paraId="5E4C75B2" w14:textId="33DEF018" w:rsidR="00623C89" w:rsidRPr="00D14A23" w:rsidRDefault="00623C89" w:rsidP="00D14A23">
      <w:pPr>
        <w:pStyle w:val="Liststycke"/>
        <w:numPr>
          <w:ilvl w:val="0"/>
          <w:numId w:val="14"/>
        </w:numPr>
        <w:spacing w:after="0"/>
        <w:ind w:left="284" w:hanging="218"/>
      </w:pPr>
      <w:r>
        <w:t>Lösgalopp sker på s.k. ”åtta”; Hingst</w:t>
      </w:r>
      <w:r w:rsidR="00B222BA">
        <w:t>en</w:t>
      </w:r>
      <w:r>
        <w:t xml:space="preserve"> galopperar på stor volt och SWBs personal styr byte av varv.  </w:t>
      </w:r>
    </w:p>
    <w:p w14:paraId="34F4A6D5" w14:textId="6CDF978C" w:rsidR="00376783" w:rsidRDefault="00376783" w:rsidP="00D14A23">
      <w:pPr>
        <w:pStyle w:val="Liststycke"/>
        <w:numPr>
          <w:ilvl w:val="0"/>
          <w:numId w:val="14"/>
        </w:numPr>
        <w:spacing w:after="0"/>
        <w:ind w:left="284" w:hanging="218"/>
      </w:pPr>
      <w:r>
        <w:t xml:space="preserve">3-åriga hopphingstar löshoppas </w:t>
      </w:r>
      <w:r w:rsidR="007D3380">
        <w:t xml:space="preserve">vid </w:t>
      </w:r>
      <w:r>
        <w:t xml:space="preserve">två </w:t>
      </w:r>
      <w:r w:rsidR="001E2B0B">
        <w:t>o</w:t>
      </w:r>
      <w:r w:rsidR="007D3380">
        <w:t xml:space="preserve">lika </w:t>
      </w:r>
      <w:r w:rsidR="001E2B0B">
        <w:t>bedömnings</w:t>
      </w:r>
      <w:r w:rsidR="007D3380">
        <w:t>tillfällen</w:t>
      </w:r>
      <w:r>
        <w:t xml:space="preserve">, </w:t>
      </w:r>
      <w:r w:rsidR="001E2B0B">
        <w:t>dressyr</w:t>
      </w:r>
      <w:r>
        <w:t xml:space="preserve">hingstar endast en (löshoppning I). </w:t>
      </w:r>
    </w:p>
    <w:p w14:paraId="5E9810B9" w14:textId="0C1A54F2" w:rsidR="00300055" w:rsidRDefault="00300055" w:rsidP="00DE399F">
      <w:pPr>
        <w:pStyle w:val="Liststycke"/>
        <w:numPr>
          <w:ilvl w:val="0"/>
          <w:numId w:val="14"/>
        </w:numPr>
        <w:spacing w:after="0"/>
        <w:ind w:left="284" w:hanging="218"/>
      </w:pPr>
      <w:r>
        <w:t xml:space="preserve">Utgångsläget för 3-, 4- och 5-åriga hingstar som anmälts som </w:t>
      </w:r>
      <w:r w:rsidR="001E2B0B">
        <w:t>dressyr</w:t>
      </w:r>
      <w:r>
        <w:t>hingstar är att de ska</w:t>
      </w:r>
      <w:r w:rsidR="00DE399F">
        <w:t xml:space="preserve"> </w:t>
      </w:r>
      <w:r>
        <w:t>löshoppa max 1.10 m. Domarna har dock frihet att ändra och/eller sänka hindren efter</w:t>
      </w:r>
      <w:r w:rsidR="00DE399F">
        <w:t xml:space="preserve"> </w:t>
      </w:r>
      <w:r>
        <w:t>hingstens förmåga.</w:t>
      </w:r>
    </w:p>
    <w:p w14:paraId="58835894" w14:textId="65D2C35B" w:rsidR="001F6D76" w:rsidRDefault="00300055" w:rsidP="0029442C">
      <w:pPr>
        <w:pStyle w:val="Liststycke"/>
        <w:numPr>
          <w:ilvl w:val="0"/>
          <w:numId w:val="14"/>
        </w:numPr>
        <w:ind w:left="283" w:hanging="215"/>
      </w:pPr>
      <w:r>
        <w:t>Domarna skall se hingsten övervinna löshoppningsserien av egen kraft.</w:t>
      </w:r>
      <w:r w:rsidR="0088335E">
        <w:br/>
      </w:r>
    </w:p>
    <w:p w14:paraId="37272CFE" w14:textId="5374B6C9" w:rsidR="001F6D76" w:rsidRDefault="000A3E8A" w:rsidP="003A1403">
      <w:pPr>
        <w:pStyle w:val="Rubrik2"/>
        <w:numPr>
          <w:ilvl w:val="1"/>
          <w:numId w:val="28"/>
        </w:numPr>
      </w:pPr>
      <w:bookmarkStart w:id="46" w:name="_Toc84930743"/>
      <w:r>
        <w:lastRenderedPageBreak/>
        <w:t>Anvisningar för uppsutten hoppning</w:t>
      </w:r>
      <w:bookmarkEnd w:id="46"/>
    </w:p>
    <w:p w14:paraId="58C842FE" w14:textId="51A8D259" w:rsidR="00EE2255" w:rsidRDefault="00241901" w:rsidP="00EE2255">
      <w:pPr>
        <w:pStyle w:val="Ingetavstnd"/>
        <w:spacing w:after="240"/>
      </w:pPr>
      <w:r>
        <w:t xml:space="preserve">Den uppsuttna hoppningen sker i </w:t>
      </w:r>
      <w:r w:rsidR="009510FD">
        <w:t>ridhus</w:t>
      </w:r>
      <w:r w:rsidR="00431F5F">
        <w:t xml:space="preserve"> på bana med måtten ca 20 x 60 m</w:t>
      </w:r>
      <w:r>
        <w:t xml:space="preserve">. De 4- och 5-åriga hingstar som ska gå hoppning i fas II måste hoppas uppsuttet i Fas I. </w:t>
      </w:r>
    </w:p>
    <w:p w14:paraId="3B5B4B7D" w14:textId="428C91BC" w:rsidR="005D4A91" w:rsidRDefault="005D4A91" w:rsidP="00A33645">
      <w:pPr>
        <w:pStyle w:val="Ingetavstnd"/>
        <w:spacing w:after="240"/>
      </w:pPr>
      <w:r>
        <w:t xml:space="preserve">All framhoppning sker inför domarna. </w:t>
      </w:r>
    </w:p>
    <w:p w14:paraId="02C98E28" w14:textId="63CCE687" w:rsidR="00F57776" w:rsidRPr="00F57776" w:rsidRDefault="00F57776" w:rsidP="002020D1">
      <w:pPr>
        <w:pStyle w:val="Rubrik3"/>
      </w:pPr>
      <w:bookmarkStart w:id="47" w:name="_Toc84930744"/>
      <w:r>
        <w:t>3.5.1 Bana</w:t>
      </w:r>
      <w:bookmarkEnd w:id="47"/>
    </w:p>
    <w:p w14:paraId="4F976965" w14:textId="77777777" w:rsidR="001F5520" w:rsidRDefault="001F5520" w:rsidP="007348F1">
      <w:pPr>
        <w:pStyle w:val="Liststycke"/>
        <w:numPr>
          <w:ilvl w:val="0"/>
          <w:numId w:val="15"/>
        </w:numPr>
        <w:spacing w:after="0"/>
        <w:ind w:left="284" w:hanging="218"/>
      </w:pPr>
      <w:r>
        <w:t xml:space="preserve">Hoppningen för de 4- och 5-åriga hingstar som enbart ska gå dressyr i Fas II sker över en något enklare bana än för de som ska gå hoppning i Fas II. </w:t>
      </w:r>
    </w:p>
    <w:p w14:paraId="7325553A" w14:textId="702239C6" w:rsidR="0032157A" w:rsidRDefault="001F5520" w:rsidP="007348F1">
      <w:pPr>
        <w:pStyle w:val="Liststycke"/>
        <w:numPr>
          <w:ilvl w:val="0"/>
          <w:numId w:val="15"/>
        </w:numPr>
        <w:spacing w:after="0"/>
        <w:ind w:left="284" w:hanging="218"/>
      </w:pPr>
      <w:r>
        <w:t xml:space="preserve">Utgångsläget för 4- och 5-åriga hingstar som enbart ska gå dressyr i Fas II är att de ska hoppa en bana på ca 5-6 hinder av enklare karaktär med en </w:t>
      </w:r>
      <w:proofErr w:type="spellStart"/>
      <w:r>
        <w:t>maxhöjd</w:t>
      </w:r>
      <w:proofErr w:type="spellEnd"/>
      <w:r>
        <w:t xml:space="preserve"> på 1 m och maxlängd på 1.10 m.</w:t>
      </w:r>
      <w:r w:rsidRPr="001F5520">
        <w:t xml:space="preserve"> </w:t>
      </w:r>
    </w:p>
    <w:p w14:paraId="6890522E" w14:textId="206E5AA1" w:rsidR="0059490E" w:rsidRDefault="0059490E" w:rsidP="007348F1">
      <w:pPr>
        <w:pStyle w:val="Liststycke"/>
        <w:numPr>
          <w:ilvl w:val="0"/>
          <w:numId w:val="15"/>
        </w:numPr>
        <w:spacing w:after="0"/>
        <w:ind w:left="284" w:hanging="218"/>
      </w:pPr>
      <w:r>
        <w:t xml:space="preserve">Banskissen </w:t>
      </w:r>
      <w:r w:rsidR="00FE182E">
        <w:t xml:space="preserve">för fas I </w:t>
      </w:r>
      <w:r>
        <w:t>ska ses som exempel på linjer och avstånd. Avvikelser kan förekomma beroende på bedömningsplats</w:t>
      </w:r>
      <w:r w:rsidR="008A70A6">
        <w:t xml:space="preserve">. </w:t>
      </w:r>
    </w:p>
    <w:p w14:paraId="015FC893" w14:textId="77777777" w:rsidR="00EA5C2C" w:rsidRDefault="00F95439" w:rsidP="00EA5C2C">
      <w:pPr>
        <w:pStyle w:val="Liststycke"/>
        <w:numPr>
          <w:ilvl w:val="0"/>
          <w:numId w:val="15"/>
        </w:numPr>
        <w:ind w:left="284" w:hanging="218"/>
      </w:pPr>
      <w:r>
        <w:t>P</w:t>
      </w:r>
      <w:r w:rsidR="0090080E">
        <w:t xml:space="preserve">restationshingstar i hoppning testas över en bana motsvarande den svårighetsgraden de meriterat sig i. </w:t>
      </w:r>
    </w:p>
    <w:p w14:paraId="3CFAD958" w14:textId="387A5530" w:rsidR="00723BB9" w:rsidRDefault="00EA5C2C" w:rsidP="00EA5C2C">
      <w:pPr>
        <w:pStyle w:val="Liststycke"/>
        <w:numPr>
          <w:ilvl w:val="0"/>
          <w:numId w:val="15"/>
        </w:numPr>
        <w:ind w:left="284" w:hanging="218"/>
      </w:pPr>
      <w:r w:rsidRPr="00EA5C2C">
        <w:t xml:space="preserve">Banskiss för fas </w:t>
      </w:r>
      <w:r w:rsidR="00FE182E">
        <w:t>II</w:t>
      </w:r>
      <w:r w:rsidRPr="00EA5C2C">
        <w:t xml:space="preserve"> presenteras efter fas </w:t>
      </w:r>
      <w:r w:rsidR="00FE182E">
        <w:t>I</w:t>
      </w:r>
      <w:r w:rsidRPr="00EA5C2C">
        <w:t xml:space="preserve"> hoppning. Banan i fas </w:t>
      </w:r>
      <w:r w:rsidR="00FE182E">
        <w:t>II</w:t>
      </w:r>
      <w:r w:rsidRPr="00EA5C2C">
        <w:t xml:space="preserve"> kommer att spegla de frågeställningar som domarna har angående de hingstar som deltar i fas </w:t>
      </w:r>
      <w:r w:rsidR="00FE182E">
        <w:t>II</w:t>
      </w:r>
      <w:r w:rsidRPr="00EA5C2C">
        <w:t xml:space="preserve">. </w:t>
      </w:r>
    </w:p>
    <w:p w14:paraId="5D44DEEB" w14:textId="77777777" w:rsidR="00910C39" w:rsidRPr="00EA5C2C" w:rsidRDefault="00910C39" w:rsidP="00343C6A">
      <w:pPr>
        <w:pStyle w:val="Liststycke"/>
        <w:ind w:left="284"/>
      </w:pPr>
    </w:p>
    <w:p w14:paraId="26AE523E" w14:textId="697EB536" w:rsidR="00D277ED" w:rsidRDefault="00D277ED" w:rsidP="00D277ED">
      <w:pPr>
        <w:rPr>
          <w:b/>
          <w:bCs/>
        </w:rPr>
      </w:pPr>
      <w:r w:rsidRPr="00D277ED">
        <w:rPr>
          <w:b/>
          <w:bCs/>
        </w:rPr>
        <w:t>Banskiss</w:t>
      </w:r>
      <w:r w:rsidR="0007421B">
        <w:rPr>
          <w:b/>
          <w:bCs/>
        </w:rPr>
        <w:t xml:space="preserve"> 4-åringar</w:t>
      </w:r>
      <w:r w:rsidR="00F14C06">
        <w:rPr>
          <w:b/>
          <w:bCs/>
        </w:rPr>
        <w:t xml:space="preserve"> fas I</w:t>
      </w:r>
    </w:p>
    <w:p w14:paraId="6917A41C" w14:textId="63BC58A8" w:rsidR="002B5671" w:rsidRDefault="002B5671" w:rsidP="002B5671">
      <w:pPr>
        <w:spacing w:after="0"/>
      </w:pPr>
      <w:r>
        <w:t xml:space="preserve">Banskissen för fas I ska ses som exempel på linjer och avstånd. </w:t>
      </w:r>
      <w:r w:rsidR="00E81A74">
        <w:t>Observera att a</w:t>
      </w:r>
      <w:r>
        <w:t xml:space="preserve">vvikelser kan förekomma beroende på bedömningsplats. </w:t>
      </w:r>
    </w:p>
    <w:p w14:paraId="48C586CE" w14:textId="25E135BB" w:rsidR="002B5671" w:rsidRPr="00F47BC0" w:rsidRDefault="00F47BC0" w:rsidP="00D277ED">
      <w:pPr>
        <w:rPr>
          <w:sz w:val="28"/>
          <w:szCs w:val="28"/>
        </w:rPr>
      </w:pPr>
      <w:r>
        <w:rPr>
          <w:noProof/>
        </w:rPr>
        <w:drawing>
          <wp:inline distT="0" distB="0" distL="0" distR="0" wp14:anchorId="4BD6FDDB" wp14:editId="218E539B">
            <wp:extent cx="5760720" cy="198501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985010"/>
                    </a:xfrm>
                    <a:prstGeom prst="rect">
                      <a:avLst/>
                    </a:prstGeom>
                  </pic:spPr>
                </pic:pic>
              </a:graphicData>
            </a:graphic>
          </wp:inline>
        </w:drawing>
      </w:r>
    </w:p>
    <w:p w14:paraId="28434A9E" w14:textId="7A3C74BB" w:rsidR="0007421B" w:rsidRDefault="0007421B" w:rsidP="00D277ED">
      <w:pPr>
        <w:rPr>
          <w:b/>
          <w:bCs/>
        </w:rPr>
      </w:pPr>
      <w:r>
        <w:rPr>
          <w:b/>
          <w:bCs/>
        </w:rPr>
        <w:t>Banskiss 5-åringar</w:t>
      </w:r>
      <w:r w:rsidR="00F14C06">
        <w:rPr>
          <w:b/>
          <w:bCs/>
        </w:rPr>
        <w:t xml:space="preserve"> fas I</w:t>
      </w:r>
    </w:p>
    <w:p w14:paraId="5326E57D" w14:textId="77777777" w:rsidR="00A5050A" w:rsidRDefault="00A5050A" w:rsidP="00A5050A">
      <w:pPr>
        <w:spacing w:after="0"/>
      </w:pPr>
      <w:r>
        <w:t xml:space="preserve">Banskissen för fas I ska ses som exempel på linjer och avstånd. Observera att avvikelser kan förekomma beroende på bedömningsplats. </w:t>
      </w:r>
    </w:p>
    <w:p w14:paraId="01EFABFA" w14:textId="163EBE16" w:rsidR="00A5050A" w:rsidRPr="00A5050A" w:rsidRDefault="00A5050A" w:rsidP="002B5671">
      <w:pPr>
        <w:spacing w:after="0"/>
        <w:rPr>
          <w:sz w:val="28"/>
          <w:szCs w:val="28"/>
        </w:rPr>
      </w:pPr>
      <w:r>
        <w:rPr>
          <w:noProof/>
        </w:rPr>
        <w:drawing>
          <wp:inline distT="0" distB="0" distL="0" distR="0" wp14:anchorId="5A3EA065" wp14:editId="7C9DF311">
            <wp:extent cx="5760720" cy="198691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986915"/>
                    </a:xfrm>
                    <a:prstGeom prst="rect">
                      <a:avLst/>
                    </a:prstGeom>
                  </pic:spPr>
                </pic:pic>
              </a:graphicData>
            </a:graphic>
          </wp:inline>
        </w:drawing>
      </w:r>
    </w:p>
    <w:p w14:paraId="67D0EFA0" w14:textId="77777777" w:rsidR="00A5050A" w:rsidRDefault="00A5050A" w:rsidP="002B5671">
      <w:pPr>
        <w:spacing w:after="0"/>
      </w:pPr>
    </w:p>
    <w:p w14:paraId="67025EDE" w14:textId="1EB43A30" w:rsidR="00551852" w:rsidRDefault="00551852" w:rsidP="002020D1">
      <w:pPr>
        <w:pStyle w:val="Rubrik3"/>
      </w:pPr>
      <w:bookmarkStart w:id="48" w:name="_Toc84930745"/>
      <w:r>
        <w:lastRenderedPageBreak/>
        <w:t>3.5.2 Hinder</w:t>
      </w:r>
      <w:bookmarkEnd w:id="48"/>
    </w:p>
    <w:p w14:paraId="31EE5270" w14:textId="0F95A000" w:rsidR="008B7553" w:rsidRDefault="0090080E" w:rsidP="008B7553">
      <w:r>
        <w:t xml:space="preserve">Karaktärshinder så som plank, grind och liknande kan förekomma. </w:t>
      </w:r>
    </w:p>
    <w:p w14:paraId="04D3DC1A" w14:textId="3F7C75D4" w:rsidR="00A33645" w:rsidRPr="00E629F5" w:rsidRDefault="00A33645" w:rsidP="00A33645">
      <w:pPr>
        <w:adjustRightInd w:val="0"/>
        <w:ind w:left="2160" w:hanging="2160"/>
        <w:rPr>
          <w:color w:val="000000"/>
        </w:rPr>
      </w:pPr>
      <w:r w:rsidRPr="00E629F5">
        <w:rPr>
          <w:color w:val="000000"/>
        </w:rPr>
        <w:t xml:space="preserve">Hingstar 4 år: </w:t>
      </w:r>
      <w:r>
        <w:rPr>
          <w:color w:val="000000"/>
        </w:rPr>
        <w:tab/>
      </w:r>
      <w:r w:rsidRPr="00E629F5">
        <w:rPr>
          <w:color w:val="000000"/>
        </w:rPr>
        <w:t>Bana med väl infångade hinder varav minst ett hinder skall vara</w:t>
      </w:r>
      <w:r>
        <w:rPr>
          <w:color w:val="000000"/>
        </w:rPr>
        <w:t xml:space="preserve"> </w:t>
      </w:r>
      <w:r w:rsidRPr="00E629F5">
        <w:rPr>
          <w:color w:val="000000"/>
        </w:rPr>
        <w:t xml:space="preserve">dubbelhinder. </w:t>
      </w:r>
      <w:proofErr w:type="spellStart"/>
      <w:r w:rsidR="00342201" w:rsidRPr="00E629F5">
        <w:rPr>
          <w:color w:val="000000"/>
        </w:rPr>
        <w:t>Vattenmatta</w:t>
      </w:r>
      <w:proofErr w:type="spellEnd"/>
      <w:r w:rsidR="00342201" w:rsidRPr="00E629F5">
        <w:rPr>
          <w:color w:val="000000"/>
        </w:rPr>
        <w:t xml:space="preserve"> </w:t>
      </w:r>
      <w:r w:rsidRPr="00E629F5">
        <w:rPr>
          <w:color w:val="000000"/>
        </w:rPr>
        <w:t>ingå</w:t>
      </w:r>
      <w:r w:rsidR="00D437D1">
        <w:rPr>
          <w:color w:val="000000"/>
        </w:rPr>
        <w:t>r</w:t>
      </w:r>
      <w:r w:rsidRPr="00E629F5">
        <w:rPr>
          <w:color w:val="000000"/>
        </w:rPr>
        <w:t>.</w:t>
      </w:r>
    </w:p>
    <w:p w14:paraId="4EAF7D5A" w14:textId="77777777" w:rsidR="00A33645" w:rsidRDefault="00A33645" w:rsidP="00A33645">
      <w:pPr>
        <w:adjustRightInd w:val="0"/>
        <w:spacing w:after="0"/>
        <w:ind w:left="2160" w:hanging="2160"/>
        <w:jc w:val="both"/>
        <w:rPr>
          <w:color w:val="000000"/>
        </w:rPr>
      </w:pPr>
      <w:r w:rsidRPr="00E629F5">
        <w:rPr>
          <w:color w:val="000000"/>
        </w:rPr>
        <w:t xml:space="preserve">Hingstar 5 år: </w:t>
      </w:r>
      <w:r>
        <w:rPr>
          <w:color w:val="000000"/>
        </w:rPr>
        <w:tab/>
      </w:r>
      <w:r w:rsidRPr="00E629F5">
        <w:rPr>
          <w:color w:val="000000"/>
        </w:rPr>
        <w:t xml:space="preserve">Bana varav minst ett hinder skall vara dubbelhinder. </w:t>
      </w:r>
      <w:proofErr w:type="spellStart"/>
      <w:r w:rsidRPr="00E629F5">
        <w:rPr>
          <w:color w:val="000000"/>
        </w:rPr>
        <w:t>Vattenmatta</w:t>
      </w:r>
      <w:proofErr w:type="spellEnd"/>
      <w:r w:rsidRPr="00E629F5">
        <w:rPr>
          <w:color w:val="000000"/>
        </w:rPr>
        <w:t xml:space="preserve"> ingå</w:t>
      </w:r>
      <w:r>
        <w:rPr>
          <w:color w:val="000000"/>
        </w:rPr>
        <w:t>r</w:t>
      </w:r>
      <w:r w:rsidRPr="00E629F5">
        <w:rPr>
          <w:color w:val="000000"/>
        </w:rPr>
        <w:t>.</w:t>
      </w:r>
    </w:p>
    <w:p w14:paraId="69C37F77" w14:textId="77777777" w:rsidR="00E70612" w:rsidRDefault="00E70612" w:rsidP="00A33645">
      <w:pPr>
        <w:adjustRightInd w:val="0"/>
        <w:spacing w:after="0"/>
        <w:ind w:left="2160" w:hanging="2160"/>
        <w:jc w:val="both"/>
        <w:rPr>
          <w:color w:val="000000"/>
        </w:rPr>
      </w:pPr>
    </w:p>
    <w:p w14:paraId="79125F36" w14:textId="77777777" w:rsidR="00A33645" w:rsidRPr="00BF34DA" w:rsidRDefault="00A33645" w:rsidP="00525451">
      <w:pPr>
        <w:adjustRightInd w:val="0"/>
        <w:spacing w:after="0"/>
        <w:ind w:left="2160" w:hanging="2160"/>
        <w:jc w:val="both"/>
        <w:rPr>
          <w:b/>
          <w:color w:val="000000"/>
          <w:szCs w:val="22"/>
        </w:rPr>
      </w:pPr>
      <w:r w:rsidRPr="00BF34DA">
        <w:rPr>
          <w:b/>
          <w:color w:val="000000"/>
          <w:szCs w:val="22"/>
        </w:rPr>
        <w:t>Hinderhöjder och hinderlängder:</w:t>
      </w:r>
    </w:p>
    <w:tbl>
      <w:tblPr>
        <w:tblW w:w="0" w:type="auto"/>
        <w:tblLook w:val="01E0" w:firstRow="1" w:lastRow="1" w:firstColumn="1" w:lastColumn="1" w:noHBand="0" w:noVBand="0"/>
      </w:tblPr>
      <w:tblGrid>
        <w:gridCol w:w="3061"/>
        <w:gridCol w:w="1516"/>
        <w:gridCol w:w="4495"/>
      </w:tblGrid>
      <w:tr w:rsidR="00A33645" w:rsidRPr="004928DD" w14:paraId="74A95D94" w14:textId="77777777" w:rsidTr="007F6376">
        <w:tc>
          <w:tcPr>
            <w:tcW w:w="3061" w:type="dxa"/>
            <w:tcBorders>
              <w:top w:val="single" w:sz="4" w:space="0" w:color="auto"/>
              <w:bottom w:val="single" w:sz="4" w:space="0" w:color="auto"/>
            </w:tcBorders>
          </w:tcPr>
          <w:p w14:paraId="50DB8FBB" w14:textId="77777777" w:rsidR="00A33645" w:rsidRPr="004928DD" w:rsidRDefault="00A33645" w:rsidP="00616C09">
            <w:pPr>
              <w:adjustRightInd w:val="0"/>
              <w:spacing w:after="0"/>
              <w:jc w:val="both"/>
              <w:rPr>
                <w:rFonts w:ascii="TimesNewRoman,Italic" w:hAnsi="TimesNewRoman,Italic" w:cs="TimesNewRoman,Italic"/>
                <w:i/>
                <w:iCs w:val="0"/>
                <w:color w:val="000000"/>
              </w:rPr>
            </w:pPr>
          </w:p>
        </w:tc>
        <w:tc>
          <w:tcPr>
            <w:tcW w:w="1516" w:type="dxa"/>
            <w:tcBorders>
              <w:top w:val="single" w:sz="4" w:space="0" w:color="auto"/>
              <w:bottom w:val="single" w:sz="4" w:space="0" w:color="auto"/>
            </w:tcBorders>
          </w:tcPr>
          <w:p w14:paraId="1225CF2E" w14:textId="77777777" w:rsidR="00A33645" w:rsidRPr="004928DD" w:rsidRDefault="00A33645" w:rsidP="00616C09">
            <w:pPr>
              <w:adjustRightInd w:val="0"/>
              <w:spacing w:after="0"/>
              <w:jc w:val="both"/>
              <w:rPr>
                <w:rFonts w:ascii="TimesNewRoman,Italic" w:hAnsi="TimesNewRoman,Italic" w:cs="TimesNewRoman,Italic"/>
                <w:i/>
                <w:iCs w:val="0"/>
                <w:color w:val="000000"/>
              </w:rPr>
            </w:pPr>
            <w:r w:rsidRPr="004928DD">
              <w:rPr>
                <w:rFonts w:ascii="TimesNewRoman,Italic" w:hAnsi="TimesNewRoman,Italic" w:cs="TimesNewRoman,Italic"/>
                <w:i/>
                <w:color w:val="000000"/>
              </w:rPr>
              <w:t>Max höjd</w:t>
            </w:r>
          </w:p>
        </w:tc>
        <w:tc>
          <w:tcPr>
            <w:tcW w:w="4495" w:type="dxa"/>
            <w:tcBorders>
              <w:top w:val="single" w:sz="4" w:space="0" w:color="auto"/>
              <w:bottom w:val="single" w:sz="4" w:space="0" w:color="auto"/>
            </w:tcBorders>
          </w:tcPr>
          <w:p w14:paraId="4F89CDCF" w14:textId="77777777" w:rsidR="00A33645" w:rsidRPr="004928DD" w:rsidRDefault="00A33645" w:rsidP="00616C09">
            <w:pPr>
              <w:adjustRightInd w:val="0"/>
              <w:spacing w:after="0"/>
              <w:jc w:val="both"/>
              <w:rPr>
                <w:rFonts w:ascii="TimesNewRoman,Italic" w:hAnsi="TimesNewRoman,Italic" w:cs="TimesNewRoman,Italic"/>
                <w:i/>
                <w:iCs w:val="0"/>
                <w:color w:val="000000"/>
              </w:rPr>
            </w:pPr>
            <w:r w:rsidRPr="004928DD">
              <w:rPr>
                <w:rFonts w:ascii="TimesNewRoman,Italic" w:hAnsi="TimesNewRoman,Italic" w:cs="TimesNewRoman,Italic"/>
                <w:i/>
                <w:color w:val="000000"/>
              </w:rPr>
              <w:t>Max längd</w:t>
            </w:r>
          </w:p>
        </w:tc>
      </w:tr>
      <w:tr w:rsidR="00A33645" w:rsidRPr="004928DD" w14:paraId="61BF762A" w14:textId="77777777" w:rsidTr="007F6376">
        <w:tc>
          <w:tcPr>
            <w:tcW w:w="3061" w:type="dxa"/>
            <w:tcBorders>
              <w:top w:val="single" w:sz="4" w:space="0" w:color="auto"/>
            </w:tcBorders>
          </w:tcPr>
          <w:p w14:paraId="2077FFBD" w14:textId="77777777" w:rsidR="00A33645" w:rsidRPr="004928DD" w:rsidRDefault="00A33645" w:rsidP="00616C09">
            <w:pPr>
              <w:adjustRightInd w:val="0"/>
              <w:jc w:val="both"/>
              <w:rPr>
                <w:rFonts w:ascii="TimesNewRoman,Italic" w:hAnsi="TimesNewRoman,Italic" w:cs="TimesNewRoman,Italic"/>
                <w:i/>
                <w:iCs w:val="0"/>
                <w:color w:val="000000"/>
              </w:rPr>
            </w:pPr>
            <w:r w:rsidRPr="004928DD">
              <w:rPr>
                <w:color w:val="000000"/>
              </w:rPr>
              <w:t>4-åriga hopphingstar</w:t>
            </w:r>
          </w:p>
        </w:tc>
        <w:tc>
          <w:tcPr>
            <w:tcW w:w="1516" w:type="dxa"/>
            <w:tcBorders>
              <w:top w:val="single" w:sz="4" w:space="0" w:color="auto"/>
            </w:tcBorders>
          </w:tcPr>
          <w:p w14:paraId="369AAAA3" w14:textId="77777777" w:rsidR="00A33645" w:rsidRPr="004928DD" w:rsidRDefault="00A33645" w:rsidP="00616C09">
            <w:pPr>
              <w:adjustRightInd w:val="0"/>
              <w:jc w:val="both"/>
              <w:rPr>
                <w:rFonts w:ascii="TimesNewRoman,Italic" w:hAnsi="TimesNewRoman,Italic" w:cs="TimesNewRoman,Italic"/>
                <w:i/>
                <w:iCs w:val="0"/>
                <w:color w:val="000000"/>
              </w:rPr>
            </w:pPr>
            <w:r w:rsidRPr="004928DD">
              <w:rPr>
                <w:color w:val="000000"/>
              </w:rPr>
              <w:t xml:space="preserve">1.10 m </w:t>
            </w:r>
          </w:p>
        </w:tc>
        <w:tc>
          <w:tcPr>
            <w:tcW w:w="4495" w:type="dxa"/>
            <w:tcBorders>
              <w:top w:val="single" w:sz="4" w:space="0" w:color="auto"/>
            </w:tcBorders>
          </w:tcPr>
          <w:p w14:paraId="6690F2CC" w14:textId="77777777" w:rsidR="00A33645" w:rsidRPr="004928DD" w:rsidRDefault="00A33645" w:rsidP="00616C09">
            <w:pPr>
              <w:adjustRightInd w:val="0"/>
              <w:jc w:val="both"/>
              <w:rPr>
                <w:rFonts w:ascii="TimesNewRoman,Italic" w:hAnsi="TimesNewRoman,Italic" w:cs="TimesNewRoman,Italic"/>
                <w:i/>
                <w:iCs w:val="0"/>
                <w:color w:val="000000"/>
              </w:rPr>
            </w:pPr>
            <w:r w:rsidRPr="004928DD">
              <w:rPr>
                <w:color w:val="000000"/>
              </w:rPr>
              <w:t xml:space="preserve">trippelbarr 1.50 m; övriga hinder 1.30 m </w:t>
            </w:r>
          </w:p>
        </w:tc>
      </w:tr>
      <w:tr w:rsidR="00A33645" w:rsidRPr="004928DD" w14:paraId="0B27FFE8" w14:textId="77777777" w:rsidTr="007F6376">
        <w:tc>
          <w:tcPr>
            <w:tcW w:w="3061" w:type="dxa"/>
          </w:tcPr>
          <w:p w14:paraId="09252558" w14:textId="7FC47ADB" w:rsidR="00A33645" w:rsidRPr="004928DD" w:rsidRDefault="00A33645" w:rsidP="00616C09">
            <w:pPr>
              <w:adjustRightInd w:val="0"/>
              <w:jc w:val="both"/>
              <w:rPr>
                <w:color w:val="000000"/>
              </w:rPr>
            </w:pPr>
            <w:r w:rsidRPr="004928DD">
              <w:rPr>
                <w:color w:val="000000"/>
              </w:rPr>
              <w:t xml:space="preserve">4-åriga </w:t>
            </w:r>
            <w:r w:rsidR="00896C2C">
              <w:rPr>
                <w:color w:val="000000"/>
              </w:rPr>
              <w:t>dressyr</w:t>
            </w:r>
            <w:r w:rsidRPr="004928DD">
              <w:rPr>
                <w:color w:val="000000"/>
              </w:rPr>
              <w:t>hingstar</w:t>
            </w:r>
          </w:p>
        </w:tc>
        <w:tc>
          <w:tcPr>
            <w:tcW w:w="1516" w:type="dxa"/>
          </w:tcPr>
          <w:p w14:paraId="71164CA6" w14:textId="77777777" w:rsidR="00A33645" w:rsidRPr="004928DD" w:rsidRDefault="00A33645" w:rsidP="00616C09">
            <w:pPr>
              <w:adjustRightInd w:val="0"/>
              <w:jc w:val="both"/>
            </w:pPr>
            <w:r w:rsidRPr="004928DD">
              <w:t>1 m</w:t>
            </w:r>
          </w:p>
        </w:tc>
        <w:tc>
          <w:tcPr>
            <w:tcW w:w="4495" w:type="dxa"/>
          </w:tcPr>
          <w:p w14:paraId="7F877888" w14:textId="77777777" w:rsidR="00A33645" w:rsidRPr="004928DD" w:rsidRDefault="00A33645" w:rsidP="00616C09">
            <w:pPr>
              <w:adjustRightInd w:val="0"/>
              <w:jc w:val="both"/>
            </w:pPr>
            <w:r w:rsidRPr="004928DD">
              <w:t xml:space="preserve">1.10 m </w:t>
            </w:r>
          </w:p>
        </w:tc>
      </w:tr>
      <w:tr w:rsidR="00A33645" w:rsidRPr="004928DD" w14:paraId="22F7D642" w14:textId="77777777" w:rsidTr="007F6376">
        <w:tc>
          <w:tcPr>
            <w:tcW w:w="3061" w:type="dxa"/>
          </w:tcPr>
          <w:p w14:paraId="18911C8F" w14:textId="77777777" w:rsidR="00A33645" w:rsidRPr="004928DD" w:rsidRDefault="00A33645" w:rsidP="00616C09">
            <w:pPr>
              <w:adjustRightInd w:val="0"/>
              <w:jc w:val="both"/>
              <w:rPr>
                <w:rFonts w:ascii="TimesNewRoman,Italic" w:hAnsi="TimesNewRoman,Italic" w:cs="TimesNewRoman,Italic"/>
                <w:i/>
                <w:iCs w:val="0"/>
                <w:color w:val="000000"/>
              </w:rPr>
            </w:pPr>
            <w:r w:rsidRPr="004928DD">
              <w:rPr>
                <w:color w:val="000000"/>
              </w:rPr>
              <w:t>5-åriga hopphingstar</w:t>
            </w:r>
          </w:p>
        </w:tc>
        <w:tc>
          <w:tcPr>
            <w:tcW w:w="1516" w:type="dxa"/>
          </w:tcPr>
          <w:p w14:paraId="1201530C" w14:textId="77777777" w:rsidR="00A33645" w:rsidRPr="004928DD" w:rsidRDefault="00A33645" w:rsidP="00616C09">
            <w:pPr>
              <w:adjustRightInd w:val="0"/>
              <w:jc w:val="both"/>
              <w:rPr>
                <w:rFonts w:ascii="TimesNewRoman,Italic" w:hAnsi="TimesNewRoman,Italic" w:cs="TimesNewRoman,Italic"/>
                <w:i/>
                <w:iCs w:val="0"/>
              </w:rPr>
            </w:pPr>
            <w:r w:rsidRPr="004928DD">
              <w:t xml:space="preserve">1.25 m </w:t>
            </w:r>
          </w:p>
        </w:tc>
        <w:tc>
          <w:tcPr>
            <w:tcW w:w="4495" w:type="dxa"/>
          </w:tcPr>
          <w:p w14:paraId="57DBB692" w14:textId="77777777" w:rsidR="00A33645" w:rsidRPr="004928DD" w:rsidRDefault="00A33645" w:rsidP="00616C09">
            <w:pPr>
              <w:adjustRightInd w:val="0"/>
              <w:jc w:val="both"/>
              <w:rPr>
                <w:rFonts w:ascii="TimesNewRoman,Italic" w:hAnsi="TimesNewRoman,Italic" w:cs="TimesNewRoman,Italic"/>
                <w:i/>
                <w:iCs w:val="0"/>
              </w:rPr>
            </w:pPr>
            <w:r w:rsidRPr="004928DD">
              <w:t>trippelbarr 1.60 m; övriga hinder 1.40 m</w:t>
            </w:r>
          </w:p>
        </w:tc>
      </w:tr>
      <w:tr w:rsidR="00A33645" w:rsidRPr="004928DD" w14:paraId="2191737A" w14:textId="77777777" w:rsidTr="007F6376">
        <w:tc>
          <w:tcPr>
            <w:tcW w:w="3061" w:type="dxa"/>
            <w:tcBorders>
              <w:bottom w:val="single" w:sz="4" w:space="0" w:color="auto"/>
            </w:tcBorders>
          </w:tcPr>
          <w:p w14:paraId="18E365F0" w14:textId="493EA1B5" w:rsidR="00A33645" w:rsidRPr="004928DD" w:rsidRDefault="00A33645" w:rsidP="00616C09">
            <w:pPr>
              <w:adjustRightInd w:val="0"/>
              <w:spacing w:after="0"/>
              <w:jc w:val="both"/>
              <w:rPr>
                <w:color w:val="000000"/>
              </w:rPr>
            </w:pPr>
            <w:r w:rsidRPr="004928DD">
              <w:rPr>
                <w:color w:val="000000"/>
              </w:rPr>
              <w:t xml:space="preserve">5-åriga </w:t>
            </w:r>
            <w:r w:rsidR="00896C2C">
              <w:rPr>
                <w:color w:val="000000"/>
              </w:rPr>
              <w:t>dressyr</w:t>
            </w:r>
            <w:r w:rsidRPr="004928DD">
              <w:rPr>
                <w:color w:val="000000"/>
              </w:rPr>
              <w:t>hingstar</w:t>
            </w:r>
          </w:p>
        </w:tc>
        <w:tc>
          <w:tcPr>
            <w:tcW w:w="1516" w:type="dxa"/>
            <w:tcBorders>
              <w:bottom w:val="single" w:sz="4" w:space="0" w:color="auto"/>
            </w:tcBorders>
          </w:tcPr>
          <w:p w14:paraId="66CA785C" w14:textId="26C7B9A4" w:rsidR="00A33645" w:rsidRPr="004928DD" w:rsidRDefault="00B010A1" w:rsidP="00B010A1">
            <w:pPr>
              <w:adjustRightInd w:val="0"/>
              <w:spacing w:after="0"/>
              <w:jc w:val="both"/>
            </w:pPr>
            <w:r w:rsidRPr="004928DD">
              <w:t>1 m</w:t>
            </w:r>
          </w:p>
        </w:tc>
        <w:tc>
          <w:tcPr>
            <w:tcW w:w="4495" w:type="dxa"/>
            <w:tcBorders>
              <w:bottom w:val="single" w:sz="4" w:space="0" w:color="auto"/>
            </w:tcBorders>
          </w:tcPr>
          <w:p w14:paraId="007848E7" w14:textId="199EB388" w:rsidR="00A33645" w:rsidRPr="004928DD" w:rsidRDefault="00B010A1" w:rsidP="00B010A1">
            <w:pPr>
              <w:adjustRightInd w:val="0"/>
              <w:spacing w:after="0"/>
            </w:pPr>
            <w:r w:rsidRPr="004928DD">
              <w:t>1.10 m</w:t>
            </w:r>
          </w:p>
        </w:tc>
      </w:tr>
    </w:tbl>
    <w:p w14:paraId="7F931D7C" w14:textId="77777777" w:rsidR="00FD63FB" w:rsidRDefault="00FD63FB" w:rsidP="00FD63FB">
      <w:pPr>
        <w:adjustRightInd w:val="0"/>
        <w:spacing w:after="0"/>
        <w:ind w:left="2160" w:hanging="2160"/>
        <w:jc w:val="both"/>
        <w:rPr>
          <w:color w:val="000000"/>
        </w:rPr>
      </w:pPr>
      <w:r w:rsidRPr="00F25CB4">
        <w:rPr>
          <w:color w:val="000000"/>
        </w:rPr>
        <w:t>Maxhöjden uppnås inte nödvändigtvis i fas I.</w:t>
      </w:r>
    </w:p>
    <w:p w14:paraId="39A560B7" w14:textId="382A9DC0" w:rsidR="007F6376" w:rsidRDefault="007F6376" w:rsidP="00E21038">
      <w:pPr>
        <w:spacing w:before="240"/>
        <w:rPr>
          <w:color w:val="000000"/>
        </w:rPr>
      </w:pPr>
      <w:r>
        <w:t>Prestationshingstar i hoppning testas över en bana med hinder som motsvar</w:t>
      </w:r>
      <w:r w:rsidR="001A78B5">
        <w:t>ar</w:t>
      </w:r>
      <w:r>
        <w:t xml:space="preserve"> den svårighetsgrad de meriterat sig i. </w:t>
      </w:r>
    </w:p>
    <w:p w14:paraId="25FD02A3" w14:textId="7926225E" w:rsidR="00753244" w:rsidRDefault="00753244" w:rsidP="002020D1">
      <w:pPr>
        <w:pStyle w:val="Rubrik3"/>
      </w:pPr>
      <w:bookmarkStart w:id="49" w:name="_Toc84930746"/>
      <w:r>
        <w:t>3.5.3 Visning</w:t>
      </w:r>
      <w:bookmarkEnd w:id="49"/>
    </w:p>
    <w:p w14:paraId="103C1D1B" w14:textId="2F8439FD" w:rsidR="00DF59F5" w:rsidRDefault="00DF59F5" w:rsidP="001A30C0">
      <w:pPr>
        <w:pStyle w:val="Liststycke"/>
        <w:numPr>
          <w:ilvl w:val="0"/>
          <w:numId w:val="15"/>
        </w:numPr>
        <w:spacing w:after="0"/>
        <w:ind w:left="284" w:hanging="218"/>
      </w:pPr>
      <w:r w:rsidRPr="00DF59F5">
        <w:t xml:space="preserve">Framhoppning sker på banan enligt domarens anvisningar. </w:t>
      </w:r>
    </w:p>
    <w:p w14:paraId="7EB173A7" w14:textId="70EF0D8A" w:rsidR="00FE2091" w:rsidRDefault="00FE2091" w:rsidP="00FE2091">
      <w:pPr>
        <w:pStyle w:val="Liststycke"/>
        <w:numPr>
          <w:ilvl w:val="0"/>
          <w:numId w:val="15"/>
        </w:numPr>
        <w:spacing w:after="0"/>
        <w:ind w:left="284" w:hanging="218"/>
      </w:pPr>
      <w:r>
        <w:t xml:space="preserve">Domarna har frihet att ändra och/eller sänka hindren efter hingstens förmåga. </w:t>
      </w:r>
    </w:p>
    <w:p w14:paraId="797EEA19" w14:textId="77777777" w:rsidR="001801F8" w:rsidRPr="001801F8" w:rsidRDefault="00FE2091" w:rsidP="00FE2091">
      <w:pPr>
        <w:pStyle w:val="Liststycke"/>
        <w:numPr>
          <w:ilvl w:val="0"/>
          <w:numId w:val="15"/>
        </w:numPr>
        <w:spacing w:after="0"/>
        <w:ind w:left="284" w:hanging="218"/>
      </w:pPr>
      <w:r w:rsidRPr="00FE2091">
        <w:rPr>
          <w:color w:val="000000"/>
        </w:rPr>
        <w:t xml:space="preserve">Hindren skall hoppas i en följd efter domarens anvisningar. </w:t>
      </w:r>
    </w:p>
    <w:p w14:paraId="1967C546" w14:textId="77777777" w:rsidR="001801F8" w:rsidRPr="001801F8" w:rsidRDefault="00FE2091" w:rsidP="00FE2091">
      <w:pPr>
        <w:pStyle w:val="Liststycke"/>
        <w:numPr>
          <w:ilvl w:val="0"/>
          <w:numId w:val="15"/>
        </w:numPr>
        <w:spacing w:after="0"/>
        <w:ind w:left="284" w:hanging="218"/>
      </w:pPr>
      <w:r w:rsidRPr="00FE2091">
        <w:rPr>
          <w:color w:val="000000"/>
        </w:rPr>
        <w:t xml:space="preserve">Domaren kan även testa hingst över ytterligare hinder. </w:t>
      </w:r>
    </w:p>
    <w:p w14:paraId="19CC693F" w14:textId="4C903B9D" w:rsidR="001801F8" w:rsidRDefault="00FE2091" w:rsidP="000730E5">
      <w:pPr>
        <w:pStyle w:val="Liststycke"/>
        <w:numPr>
          <w:ilvl w:val="0"/>
          <w:numId w:val="15"/>
        </w:numPr>
        <w:ind w:left="284" w:hanging="218"/>
      </w:pPr>
      <w:r w:rsidRPr="00FE2091">
        <w:rPr>
          <w:color w:val="000000"/>
        </w:rPr>
        <w:t xml:space="preserve">Hoppning kan ske över större hinder efter ryttarens medgivande. </w:t>
      </w:r>
    </w:p>
    <w:p w14:paraId="79FC646A" w14:textId="624FF95E" w:rsidR="008B7313" w:rsidRDefault="00245B7B" w:rsidP="003A1403">
      <w:pPr>
        <w:pStyle w:val="Rubrik2"/>
      </w:pPr>
      <w:bookmarkStart w:id="50" w:name="_Toc84930747"/>
      <w:r>
        <w:t>3</w:t>
      </w:r>
      <w:r w:rsidR="000730E5">
        <w:t>.6 Anvisningar för t</w:t>
      </w:r>
      <w:r w:rsidR="008B7313">
        <w:t>estr</w:t>
      </w:r>
      <w:r w:rsidR="000730E5">
        <w:t>idning</w:t>
      </w:r>
      <w:bookmarkEnd w:id="50"/>
    </w:p>
    <w:p w14:paraId="47F8C0AF" w14:textId="124ABD94" w:rsidR="00641586" w:rsidRDefault="0092337E" w:rsidP="008529BD">
      <w:pPr>
        <w:pStyle w:val="Liststycke"/>
        <w:numPr>
          <w:ilvl w:val="0"/>
          <w:numId w:val="19"/>
        </w:numPr>
        <w:spacing w:after="0"/>
        <w:ind w:left="284" w:hanging="218"/>
      </w:pPr>
      <w:r>
        <w:t>Inför</w:t>
      </w:r>
      <w:r w:rsidR="00641586">
        <w:t xml:space="preserve"> testridningen tillåts framridning under 15 minuter, därefter leds hästen in i Röda Ridhuset</w:t>
      </w:r>
    </w:p>
    <w:p w14:paraId="48DEE8D8" w14:textId="08C97D77" w:rsidR="00F37968" w:rsidRDefault="008B7313" w:rsidP="008529BD">
      <w:pPr>
        <w:pStyle w:val="Liststycke"/>
        <w:numPr>
          <w:ilvl w:val="0"/>
          <w:numId w:val="19"/>
        </w:numPr>
        <w:spacing w:after="0"/>
        <w:ind w:left="284" w:hanging="218"/>
      </w:pPr>
      <w:r>
        <w:t xml:space="preserve">Testridningen sker i </w:t>
      </w:r>
      <w:r w:rsidR="00787A52">
        <w:t>r</w:t>
      </w:r>
      <w:r>
        <w:t>idhus</w:t>
      </w:r>
      <w:r w:rsidR="00F37968">
        <w:t xml:space="preserve"> på bana med måtten ca 20 x 60 m. </w:t>
      </w:r>
    </w:p>
    <w:p w14:paraId="262925D2" w14:textId="3FA8AD4E" w:rsidR="001D5673" w:rsidRDefault="00444956" w:rsidP="008529BD">
      <w:pPr>
        <w:pStyle w:val="Liststycke"/>
        <w:numPr>
          <w:ilvl w:val="0"/>
          <w:numId w:val="19"/>
        </w:numPr>
        <w:spacing w:after="0"/>
        <w:ind w:left="284" w:hanging="218"/>
      </w:pPr>
      <w:r>
        <w:t xml:space="preserve">4-5-åriga hingstar </w:t>
      </w:r>
      <w:r w:rsidR="008B7313">
        <w:t>startar två och två</w:t>
      </w:r>
    </w:p>
    <w:p w14:paraId="450D614D" w14:textId="2CCEA8C1" w:rsidR="00444956" w:rsidRDefault="00010627" w:rsidP="008529BD">
      <w:pPr>
        <w:pStyle w:val="Liststycke"/>
        <w:numPr>
          <w:ilvl w:val="0"/>
          <w:numId w:val="19"/>
        </w:numPr>
        <w:spacing w:after="0"/>
        <w:ind w:left="284" w:hanging="218"/>
      </w:pPr>
      <w:r>
        <w:t>P</w:t>
      </w:r>
      <w:r w:rsidR="00444956">
        <w:t>restationshingstar rids enskilt</w:t>
      </w:r>
    </w:p>
    <w:p w14:paraId="0CE35DED" w14:textId="4942F0B2" w:rsidR="00CA5E35" w:rsidRDefault="00CA5E35" w:rsidP="00CA5E35">
      <w:pPr>
        <w:pStyle w:val="Liststycke"/>
        <w:numPr>
          <w:ilvl w:val="0"/>
          <w:numId w:val="19"/>
        </w:numPr>
        <w:spacing w:after="0"/>
        <w:ind w:left="284" w:hanging="218"/>
      </w:pPr>
      <w:r>
        <w:t xml:space="preserve">Ingen framhoppning får ske av egen ryttare. </w:t>
      </w:r>
    </w:p>
    <w:p w14:paraId="7B4DB054" w14:textId="77777777" w:rsidR="001D5673" w:rsidRDefault="008B7313" w:rsidP="008529BD">
      <w:pPr>
        <w:pStyle w:val="Liststycke"/>
        <w:numPr>
          <w:ilvl w:val="0"/>
          <w:numId w:val="19"/>
        </w:numPr>
        <w:spacing w:after="0"/>
        <w:ind w:left="284" w:hanging="218"/>
      </w:pPr>
      <w:r>
        <w:t xml:space="preserve">Hingstarna leds in i ridhuset, den egna ryttaren sitter upp och rider fram i samtliga gångarter under några minuter. Därefter sitter första testryttaren upp och de skiftar sedan hästar. </w:t>
      </w:r>
    </w:p>
    <w:p w14:paraId="1B5F9264" w14:textId="0162DDE0" w:rsidR="00EF0754" w:rsidRPr="00CB526B" w:rsidRDefault="00EF0754" w:rsidP="00EF0754">
      <w:pPr>
        <w:pStyle w:val="Liststycke"/>
        <w:numPr>
          <w:ilvl w:val="0"/>
          <w:numId w:val="19"/>
        </w:numPr>
        <w:spacing w:after="0"/>
        <w:ind w:left="284" w:hanging="218"/>
      </w:pPr>
      <w:r w:rsidRPr="00EF0754">
        <w:rPr>
          <w:color w:val="000000"/>
        </w:rPr>
        <w:t xml:space="preserve">Testryttarna genomför sitt uppdrag i samråd med markdomarna och avger ett </w:t>
      </w:r>
      <w:r w:rsidR="00753BB8">
        <w:rPr>
          <w:color w:val="000000"/>
        </w:rPr>
        <w:t xml:space="preserve">sammantaget </w:t>
      </w:r>
      <w:r w:rsidRPr="00EF0754">
        <w:rPr>
          <w:color w:val="000000"/>
        </w:rPr>
        <w:t>betyg för</w:t>
      </w:r>
      <w:r w:rsidR="00753BB8">
        <w:rPr>
          <w:color w:val="000000"/>
        </w:rPr>
        <w:t xml:space="preserve"> teknik/förmåga och</w:t>
      </w:r>
      <w:r w:rsidRPr="00EF0754">
        <w:rPr>
          <w:color w:val="000000"/>
        </w:rPr>
        <w:t xml:space="preserve"> ridbarhet. </w:t>
      </w:r>
    </w:p>
    <w:p w14:paraId="63EF1569" w14:textId="065E6B57" w:rsidR="00E13043" w:rsidRDefault="003438CE" w:rsidP="003438CE">
      <w:pPr>
        <w:pStyle w:val="Rubrik1"/>
      </w:pPr>
      <w:bookmarkStart w:id="51" w:name="_Toc84930748"/>
      <w:r>
        <w:t xml:space="preserve">4. </w:t>
      </w:r>
      <w:r w:rsidR="009F46EC">
        <w:t>Bedömning och resultat</w:t>
      </w:r>
      <w:bookmarkEnd w:id="51"/>
    </w:p>
    <w:p w14:paraId="7854F101" w14:textId="532F2807" w:rsidR="00D97CFD" w:rsidRDefault="0055417B" w:rsidP="003A1403">
      <w:pPr>
        <w:pStyle w:val="Rubrik2"/>
      </w:pPr>
      <w:bookmarkStart w:id="52" w:name="_Toc52283799"/>
      <w:bookmarkStart w:id="53" w:name="_Toc84930749"/>
      <w:r>
        <w:t xml:space="preserve">4.1 </w:t>
      </w:r>
      <w:r w:rsidR="00D97CFD" w:rsidRPr="007C7C5F">
        <w:t>Bedömning</w:t>
      </w:r>
      <w:r w:rsidR="00D97CFD">
        <w:t xml:space="preserve"> och Beskrivning</w:t>
      </w:r>
      <w:bookmarkEnd w:id="52"/>
      <w:bookmarkEnd w:id="53"/>
      <w:r w:rsidR="00D97CFD">
        <w:t xml:space="preserve"> </w:t>
      </w:r>
    </w:p>
    <w:p w14:paraId="1EC329D7" w14:textId="4FBD6252" w:rsidR="00FD0D3B" w:rsidRDefault="00FD0D3B" w:rsidP="009A0274">
      <w:pPr>
        <w:pStyle w:val="Liststycke"/>
        <w:numPr>
          <w:ilvl w:val="0"/>
          <w:numId w:val="22"/>
        </w:numPr>
        <w:ind w:left="284" w:hanging="218"/>
      </w:pPr>
      <w:r>
        <w:t xml:space="preserve">Domarnämnden betygsätter varje moment med poäng från 1 till 10 där användning av halva poäng är möjligt. </w:t>
      </w:r>
    </w:p>
    <w:p w14:paraId="39953C19" w14:textId="08494AA1" w:rsidR="00770DDB" w:rsidRPr="00770DDB" w:rsidRDefault="00775CB6" w:rsidP="00770DDB">
      <w:pPr>
        <w:pStyle w:val="Liststycke"/>
        <w:numPr>
          <w:ilvl w:val="0"/>
          <w:numId w:val="22"/>
        </w:numPr>
        <w:spacing w:after="0"/>
        <w:ind w:left="284" w:hanging="218"/>
      </w:pPr>
      <w:r>
        <w:t xml:space="preserve">I fas I </w:t>
      </w:r>
      <w:r w:rsidR="00A957A5">
        <w:t xml:space="preserve">och vid exteriörbedömning av </w:t>
      </w:r>
      <w:r w:rsidR="00074929">
        <w:t>kvalificerade</w:t>
      </w:r>
      <w:r w:rsidR="00A957A5">
        <w:t xml:space="preserve"> hingstar </w:t>
      </w:r>
      <w:r w:rsidR="00FD0D3B">
        <w:t xml:space="preserve">gör domarna en beskrivning av </w:t>
      </w:r>
      <w:r w:rsidR="005E3F2B">
        <w:t>samtliga hingstar</w:t>
      </w:r>
      <w:r w:rsidR="00FD0D3B">
        <w:t xml:space="preserve"> (linjär beskrivning). Beskrivningen görs på en </w:t>
      </w:r>
      <w:proofErr w:type="spellStart"/>
      <w:r w:rsidR="00FD0D3B">
        <w:t>niogradig</w:t>
      </w:r>
      <w:proofErr w:type="spellEnd"/>
      <w:r w:rsidR="00FD0D3B">
        <w:t xml:space="preserve"> skala från A till I där A och I är de båda ytterligheterna för respektive egenskap.</w:t>
      </w:r>
      <w:r w:rsidR="00770DDB" w:rsidRPr="00770DDB">
        <w:rPr>
          <w:color w:val="000000"/>
        </w:rPr>
        <w:t xml:space="preserve"> </w:t>
      </w:r>
    </w:p>
    <w:p w14:paraId="5AE0CCBD" w14:textId="0356CD95" w:rsidR="003570DC" w:rsidRDefault="003438CE" w:rsidP="009A0274">
      <w:pPr>
        <w:pStyle w:val="Liststycke"/>
        <w:numPr>
          <w:ilvl w:val="0"/>
          <w:numId w:val="22"/>
        </w:numPr>
        <w:ind w:left="284" w:hanging="218"/>
      </w:pPr>
      <w:r>
        <w:t>De slutliga betygen sätts provets sista dag och offentliggörs</w:t>
      </w:r>
      <w:r w:rsidR="001B4522">
        <w:t xml:space="preserve"> senast två dagar efter provets slut.</w:t>
      </w:r>
      <w:r>
        <w:t xml:space="preserve"> Fram t</w:t>
      </w:r>
      <w:r w:rsidR="00C16D4A">
        <w:t>.</w:t>
      </w:r>
      <w:r>
        <w:t>o</w:t>
      </w:r>
      <w:r w:rsidR="00C16D4A">
        <w:t>.</w:t>
      </w:r>
      <w:r>
        <w:t>m</w:t>
      </w:r>
      <w:r w:rsidR="00C16D4A">
        <w:t>.</w:t>
      </w:r>
      <w:r>
        <w:t xml:space="preserve"> </w:t>
      </w:r>
      <w:r w:rsidR="003E2A4A">
        <w:t>21 dagar efter provets slut</w:t>
      </w:r>
      <w:r>
        <w:t xml:space="preserve"> kan mindre korrigeringar (rättning av stavfel, grammatiska fel och felaktig översättning) i texten gällande omdömet komma att göras. </w:t>
      </w:r>
    </w:p>
    <w:p w14:paraId="7C83A78D" w14:textId="423ACD47" w:rsidR="003507EE" w:rsidRDefault="003507EE" w:rsidP="009A0274">
      <w:pPr>
        <w:pStyle w:val="Liststycke"/>
        <w:numPr>
          <w:ilvl w:val="0"/>
          <w:numId w:val="22"/>
        </w:numPr>
        <w:ind w:left="284" w:hanging="218"/>
      </w:pPr>
      <w:r>
        <w:lastRenderedPageBreak/>
        <w:t>Inga skriftliga omdömen ges under provets gång.</w:t>
      </w:r>
    </w:p>
    <w:p w14:paraId="021A726E" w14:textId="3F2EABDA" w:rsidR="00E273B2" w:rsidRDefault="003438CE" w:rsidP="009A0274">
      <w:pPr>
        <w:pStyle w:val="Liststycke"/>
        <w:numPr>
          <w:ilvl w:val="0"/>
          <w:numId w:val="22"/>
        </w:numPr>
        <w:ind w:left="284" w:hanging="218"/>
      </w:pPr>
      <w:r>
        <w:t xml:space="preserve">Omdöme för hingstar som ej deltar i Fas II skickas till hingstägare eller representant för denne efter avslutat bruksprov. </w:t>
      </w:r>
    </w:p>
    <w:p w14:paraId="66C134B4" w14:textId="77777777" w:rsidR="00770DDB" w:rsidRDefault="003438CE" w:rsidP="00770DDB">
      <w:pPr>
        <w:pStyle w:val="Liststycke"/>
        <w:numPr>
          <w:ilvl w:val="0"/>
          <w:numId w:val="22"/>
        </w:numPr>
        <w:spacing w:after="0"/>
        <w:ind w:left="284" w:hanging="218"/>
      </w:pPr>
      <w:r>
        <w:t>Omdömen för hingstar som inte godkänns vid bruksprovet offentliggörs ej av SWB.</w:t>
      </w:r>
    </w:p>
    <w:p w14:paraId="36E2A105" w14:textId="5598B6F3" w:rsidR="003438CE" w:rsidRDefault="003438CE" w:rsidP="003438CE">
      <w:pPr>
        <w:spacing w:after="0"/>
      </w:pPr>
    </w:p>
    <w:p w14:paraId="5EAF5C0C" w14:textId="336BE1E9" w:rsidR="003507EE" w:rsidRDefault="0055417B" w:rsidP="003A1403">
      <w:pPr>
        <w:pStyle w:val="Rubrik2"/>
      </w:pPr>
      <w:bookmarkStart w:id="54" w:name="_Toc84930750"/>
      <w:r>
        <w:t xml:space="preserve">4.2 </w:t>
      </w:r>
      <w:r w:rsidR="00623355">
        <w:t>R</w:t>
      </w:r>
      <w:r w:rsidR="008624E2">
        <w:t>esultat</w:t>
      </w:r>
      <w:r w:rsidR="00623355">
        <w:t>beräkning</w:t>
      </w:r>
      <w:bookmarkEnd w:id="54"/>
    </w:p>
    <w:p w14:paraId="463493BC" w14:textId="3A04C2BD" w:rsidR="003438CE" w:rsidRDefault="003438CE" w:rsidP="00454AC3">
      <w:r>
        <w:t>De beräkningar som görs av program</w:t>
      </w:r>
      <w:r w:rsidR="002C06A0">
        <w:t>varan</w:t>
      </w:r>
      <w:r>
        <w:t xml:space="preserve"> </w:t>
      </w:r>
      <w:r w:rsidR="00594AC2">
        <w:t xml:space="preserve">som används vid beräkning av resultat vid bruksprovet </w:t>
      </w:r>
      <w:r>
        <w:t>resulterar ofta i oändliga decimaltal. Dessa värden sparas i tabeller med plats för max 15 decimaler. Vid presentation på papper eller internet visas endast en eller två decimaler. Avrundning sker enligt gällande regler. Vid påföljande beräkningar används samma värden som är sparade i tabellerna, dvs med ett stort antal decimaler för att minimera avrundningsfelet.</w:t>
      </w:r>
    </w:p>
    <w:p w14:paraId="778AD679" w14:textId="66582BB7" w:rsidR="009F448E" w:rsidRDefault="009F448E" w:rsidP="00454AC3">
      <w:r>
        <w:t xml:space="preserve">För 3-åriga hingstar </w:t>
      </w:r>
      <w:r w:rsidR="00811EF7" w:rsidRPr="00C46127">
        <w:t xml:space="preserve">berättigar </w:t>
      </w:r>
      <w:r w:rsidR="00811EF7">
        <w:t>g</w:t>
      </w:r>
      <w:r w:rsidRPr="00C46127">
        <w:t xml:space="preserve">odkänt resultat i minst en gren hingsten till Tidsbegränsat Premierad eller Tidsbegränsat Accepterad </w:t>
      </w:r>
      <w:r w:rsidR="00811EF7">
        <w:t>i två år</w:t>
      </w:r>
      <w:r w:rsidR="005A2558">
        <w:t xml:space="preserve">. </w:t>
      </w:r>
      <w:r w:rsidR="00034060">
        <w:t xml:space="preserve">Det </w:t>
      </w:r>
      <w:r w:rsidR="00133AC2">
        <w:t>blir</w:t>
      </w:r>
      <w:r w:rsidR="00034060">
        <w:t xml:space="preserve"> då möjligt att lösa betäckningslicens för hingsten som 3- </w:t>
      </w:r>
      <w:r w:rsidR="00133AC2">
        <w:t xml:space="preserve">och som 4-åring. </w:t>
      </w:r>
      <w:r>
        <w:t xml:space="preserve">Senast som 5-åring behöver hingsten återkomma till prov för att kunna bli slutgodkänd. </w:t>
      </w:r>
    </w:p>
    <w:p w14:paraId="422476F1" w14:textId="7013A4BA" w:rsidR="00C67413" w:rsidRPr="006F0EA3" w:rsidRDefault="00C67413" w:rsidP="002020D1">
      <w:pPr>
        <w:pStyle w:val="Rubrik3"/>
      </w:pPr>
      <w:bookmarkStart w:id="55" w:name="_Toc84930751"/>
      <w:r>
        <w:t>4.2.</w:t>
      </w:r>
      <w:r w:rsidR="00623355">
        <w:t>1</w:t>
      </w:r>
      <w:r>
        <w:t xml:space="preserve"> </w:t>
      </w:r>
      <w:r w:rsidRPr="00C624B2">
        <w:t>Resultatberäkning del</w:t>
      </w:r>
      <w:r>
        <w:t>poäng</w:t>
      </w:r>
      <w:r w:rsidRPr="00C624B2">
        <w:t xml:space="preserve"> och </w:t>
      </w:r>
      <w:r>
        <w:t>totalpoäng</w:t>
      </w:r>
      <w:r w:rsidRPr="00C624B2">
        <w:t xml:space="preserve"> 3-åriga hingstar</w:t>
      </w:r>
      <w:bookmarkEnd w:id="55"/>
    </w:p>
    <w:tbl>
      <w:tblPr>
        <w:tblStyle w:val="Tabellrutnt"/>
        <w:tblW w:w="9411" w:type="dxa"/>
        <w:tblLook w:val="04A0" w:firstRow="1" w:lastRow="0" w:firstColumn="1" w:lastColumn="0" w:noHBand="0" w:noVBand="1"/>
      </w:tblPr>
      <w:tblGrid>
        <w:gridCol w:w="3007"/>
        <w:gridCol w:w="6404"/>
      </w:tblGrid>
      <w:tr w:rsidR="00C67413" w14:paraId="589140C5" w14:textId="77777777" w:rsidTr="00616C09">
        <w:tc>
          <w:tcPr>
            <w:tcW w:w="3007" w:type="dxa"/>
          </w:tcPr>
          <w:p w14:paraId="0BF3CE6D" w14:textId="77777777" w:rsidR="00C67413" w:rsidRPr="00A56652" w:rsidRDefault="00C67413" w:rsidP="00616C09">
            <w:pPr>
              <w:adjustRightInd w:val="0"/>
              <w:rPr>
                <w:rFonts w:cs="TimesNewRoman,Bold"/>
                <w:b/>
                <w:bCs/>
                <w:color w:val="000000"/>
                <w:szCs w:val="22"/>
              </w:rPr>
            </w:pPr>
            <w:r w:rsidRPr="00A56652">
              <w:rPr>
                <w:rFonts w:cs="TimesNewRoman,Bold"/>
                <w:b/>
                <w:bCs/>
                <w:color w:val="000000"/>
                <w:szCs w:val="22"/>
              </w:rPr>
              <w:t>Delpoäng</w:t>
            </w:r>
            <w:r>
              <w:rPr>
                <w:rFonts w:cs="TimesNewRoman,Bold"/>
                <w:b/>
                <w:bCs/>
                <w:color w:val="000000"/>
                <w:szCs w:val="22"/>
              </w:rPr>
              <w:t xml:space="preserve"> (förkortning)</w:t>
            </w:r>
          </w:p>
        </w:tc>
        <w:tc>
          <w:tcPr>
            <w:tcW w:w="6404" w:type="dxa"/>
          </w:tcPr>
          <w:p w14:paraId="2342E67E" w14:textId="77777777" w:rsidR="00C67413" w:rsidRPr="00A56652" w:rsidRDefault="00C67413" w:rsidP="00616C09">
            <w:pPr>
              <w:adjustRightInd w:val="0"/>
              <w:rPr>
                <w:rFonts w:cs="TimesNewRoman,Bold"/>
                <w:b/>
                <w:bCs/>
                <w:color w:val="000000"/>
                <w:szCs w:val="22"/>
              </w:rPr>
            </w:pPr>
            <w:r w:rsidRPr="00A56652">
              <w:rPr>
                <w:rFonts w:cs="TimesNewRoman,Bold"/>
                <w:b/>
                <w:bCs/>
                <w:color w:val="000000"/>
                <w:szCs w:val="22"/>
              </w:rPr>
              <w:t>Så räknas den ut</w:t>
            </w:r>
          </w:p>
        </w:tc>
      </w:tr>
      <w:tr w:rsidR="00C67413" w14:paraId="15C05BBE" w14:textId="77777777" w:rsidTr="00616C09">
        <w:tc>
          <w:tcPr>
            <w:tcW w:w="3007" w:type="dxa"/>
          </w:tcPr>
          <w:p w14:paraId="576EACF7" w14:textId="77777777" w:rsidR="00C67413" w:rsidRPr="00390CBB" w:rsidRDefault="00C67413" w:rsidP="00616C09">
            <w:pPr>
              <w:adjustRightInd w:val="0"/>
              <w:rPr>
                <w:rFonts w:cs="TimesNewRoman,Bold"/>
                <w:color w:val="000000"/>
                <w:szCs w:val="22"/>
              </w:rPr>
            </w:pPr>
            <w:r w:rsidRPr="00390CBB">
              <w:rPr>
                <w:rFonts w:cs="TimesNewRoman,Bold"/>
                <w:color w:val="000000"/>
                <w:szCs w:val="22"/>
              </w:rPr>
              <w:t>Exteriör (E3)</w:t>
            </w:r>
          </w:p>
        </w:tc>
        <w:tc>
          <w:tcPr>
            <w:tcW w:w="6404" w:type="dxa"/>
          </w:tcPr>
          <w:p w14:paraId="4BEE730B" w14:textId="77777777" w:rsidR="00C67413" w:rsidRDefault="00C67413" w:rsidP="00616C09">
            <w:pPr>
              <w:adjustRightInd w:val="0"/>
              <w:rPr>
                <w:rFonts w:cs="TimesNewRoman,Bold"/>
                <w:color w:val="000000"/>
                <w:szCs w:val="22"/>
              </w:rPr>
            </w:pPr>
            <w:r w:rsidRPr="00C624B2">
              <w:rPr>
                <w:color w:val="000000"/>
                <w:szCs w:val="22"/>
              </w:rPr>
              <w:t>typ + huvud, hals, bål + extremiteter + skritt + trav</w:t>
            </w:r>
          </w:p>
        </w:tc>
      </w:tr>
      <w:tr w:rsidR="00C67413" w14:paraId="7CD33659" w14:textId="77777777" w:rsidTr="00616C09">
        <w:tc>
          <w:tcPr>
            <w:tcW w:w="3007" w:type="dxa"/>
          </w:tcPr>
          <w:p w14:paraId="0F8C4D56" w14:textId="77777777" w:rsidR="00C67413" w:rsidRPr="00390CBB" w:rsidRDefault="00C67413" w:rsidP="00616C09">
            <w:pPr>
              <w:adjustRightInd w:val="0"/>
              <w:rPr>
                <w:rFonts w:cs="TimesNewRoman,Bold"/>
                <w:color w:val="000000"/>
                <w:szCs w:val="22"/>
              </w:rPr>
            </w:pPr>
            <w:r w:rsidRPr="00390CBB">
              <w:rPr>
                <w:rFonts w:cs="TimesNewRoman,Bold"/>
                <w:color w:val="000000"/>
                <w:szCs w:val="22"/>
              </w:rPr>
              <w:t>Löshoppning (LH3)</w:t>
            </w:r>
          </w:p>
        </w:tc>
        <w:tc>
          <w:tcPr>
            <w:tcW w:w="6404" w:type="dxa"/>
          </w:tcPr>
          <w:p w14:paraId="147F9065" w14:textId="5F528017" w:rsidR="00C67413" w:rsidRPr="00901B64" w:rsidRDefault="00E36F29" w:rsidP="00616C09">
            <w:pPr>
              <w:adjustRightInd w:val="0"/>
              <w:rPr>
                <w:rFonts w:cstheme="minorHAnsi"/>
                <w:color w:val="000000"/>
                <w:sz w:val="18"/>
                <w:szCs w:val="18"/>
              </w:rPr>
            </w:pPr>
            <m:oMathPara>
              <m:oMathParaPr>
                <m:jc m:val="left"/>
              </m:oMathParaPr>
              <m:oMath>
                <m:f>
                  <m:fPr>
                    <m:ctrlPr>
                      <w:rPr>
                        <w:rFonts w:ascii="Cambria Math" w:hAnsi="Cambria Math" w:cstheme="minorHAnsi"/>
                        <w:color w:val="000000"/>
                        <w:sz w:val="18"/>
                        <w:szCs w:val="18"/>
                      </w:rPr>
                    </m:ctrlPr>
                  </m:fPr>
                  <m:num>
                    <m:r>
                      <m:rPr>
                        <m:sty m:val="p"/>
                      </m:rPr>
                      <w:rPr>
                        <w:rFonts w:ascii="Cambria Math" w:hAnsi="Cambria Math" w:cstheme="minorHAnsi"/>
                        <w:color w:val="000000"/>
                        <w:sz w:val="18"/>
                        <w:szCs w:val="18"/>
                      </w:rPr>
                      <m:t xml:space="preserve">teknik &amp; förmåga </m:t>
                    </m:r>
                    <m:d>
                      <m:dPr>
                        <m:ctrlPr>
                          <w:rPr>
                            <w:rFonts w:ascii="Cambria Math" w:hAnsi="Cambria Math" w:cstheme="minorHAnsi"/>
                            <w:color w:val="000000"/>
                            <w:sz w:val="18"/>
                            <w:szCs w:val="18"/>
                          </w:rPr>
                        </m:ctrlPr>
                      </m:dPr>
                      <m:e>
                        <m:r>
                          <m:rPr>
                            <m:sty m:val="p"/>
                          </m:rPr>
                          <w:rPr>
                            <w:rFonts w:ascii="Cambria Math" w:hAnsi="Cambria Math" w:cstheme="minorHAnsi"/>
                            <w:color w:val="000000"/>
                            <w:sz w:val="18"/>
                            <w:szCs w:val="18"/>
                          </w:rPr>
                          <m:t>LTF</m:t>
                        </m:r>
                      </m:e>
                    </m:d>
                    <m:r>
                      <m:rPr>
                        <m:sty m:val="p"/>
                      </m:rPr>
                      <w:rPr>
                        <w:rFonts w:ascii="Cambria Math" w:hAnsi="Cambria Math" w:cstheme="minorHAnsi"/>
                        <w:color w:val="000000"/>
                        <w:sz w:val="18"/>
                        <w:szCs w:val="18"/>
                      </w:rPr>
                      <m:t>+temperament &amp; utvecklingsbarhet (LTH)</m:t>
                    </m:r>
                  </m:num>
                  <m:den>
                    <m:r>
                      <m:rPr>
                        <m:sty m:val="p"/>
                      </m:rPr>
                      <w:rPr>
                        <w:rFonts w:ascii="Cambria Math" w:hAnsi="Cambria Math" w:cstheme="minorHAnsi"/>
                        <w:color w:val="000000"/>
                        <w:sz w:val="18"/>
                        <w:szCs w:val="18"/>
                      </w:rPr>
                      <m:t>2</m:t>
                    </m:r>
                  </m:den>
                </m:f>
              </m:oMath>
            </m:oMathPara>
          </w:p>
        </w:tc>
      </w:tr>
      <w:tr w:rsidR="00C67413" w14:paraId="7DF8FDFA" w14:textId="77777777" w:rsidTr="00616C09">
        <w:tc>
          <w:tcPr>
            <w:tcW w:w="3007" w:type="dxa"/>
          </w:tcPr>
          <w:p w14:paraId="4DD8F55C" w14:textId="77777777" w:rsidR="00C67413" w:rsidRPr="00390CBB" w:rsidRDefault="00C67413" w:rsidP="00616C09">
            <w:pPr>
              <w:adjustRightInd w:val="0"/>
              <w:rPr>
                <w:rFonts w:cs="TimesNewRoman,Bold"/>
                <w:color w:val="000000"/>
                <w:szCs w:val="22"/>
              </w:rPr>
            </w:pPr>
            <w:r w:rsidRPr="00390CBB">
              <w:rPr>
                <w:rFonts w:cs="TimesNewRoman,Bold"/>
                <w:color w:val="000000"/>
                <w:szCs w:val="22"/>
              </w:rPr>
              <w:t>Gångarter under ryttare (G3</w:t>
            </w:r>
            <w:r w:rsidRPr="00390CBB">
              <w:rPr>
                <w:rFonts w:cs="TimesNewRoman,Bold"/>
                <w:color w:val="000000"/>
                <w:sz w:val="24"/>
              </w:rPr>
              <w:t>)</w:t>
            </w:r>
          </w:p>
        </w:tc>
        <w:tc>
          <w:tcPr>
            <w:tcW w:w="6404" w:type="dxa"/>
          </w:tcPr>
          <w:p w14:paraId="17499C2C" w14:textId="77777777" w:rsidR="00C67413" w:rsidRPr="00901B64" w:rsidRDefault="00E36F29" w:rsidP="00616C09">
            <w:pPr>
              <w:adjustRightInd w:val="0"/>
              <w:rPr>
                <w:rFonts w:cs="TimesNewRoman,Bold"/>
                <w:color w:val="000000"/>
                <w:sz w:val="18"/>
                <w:szCs w:val="18"/>
              </w:rPr>
            </w:pPr>
            <m:oMathPara>
              <m:oMathParaPr>
                <m:jc m:val="left"/>
              </m:oMathParaPr>
              <m:oMath>
                <m:f>
                  <m:fPr>
                    <m:ctrlPr>
                      <w:rPr>
                        <w:rFonts w:ascii="Cambria Math" w:hAnsi="Cambria Math"/>
                        <w:color w:val="000000"/>
                        <w:sz w:val="18"/>
                        <w:szCs w:val="18"/>
                      </w:rPr>
                    </m:ctrlPr>
                  </m:fPr>
                  <m:num>
                    <m:r>
                      <m:rPr>
                        <m:sty m:val="p"/>
                      </m:rPr>
                      <w:rPr>
                        <w:rFonts w:ascii="Cambria Math" w:hAnsi="Cambria Math"/>
                        <w:color w:val="000000"/>
                        <w:sz w:val="18"/>
                        <w:szCs w:val="18"/>
                      </w:rPr>
                      <m:t>skritt+trav+galopp+temperament &amp; utvecklingsbarhet</m:t>
                    </m:r>
                  </m:num>
                  <m:den>
                    <m:r>
                      <m:rPr>
                        <m:sty m:val="p"/>
                      </m:rPr>
                      <w:rPr>
                        <w:rFonts w:ascii="Cambria Math" w:hAnsi="Cambria Math"/>
                        <w:color w:val="000000"/>
                        <w:sz w:val="18"/>
                        <w:szCs w:val="18"/>
                      </w:rPr>
                      <m:t>4</m:t>
                    </m:r>
                  </m:den>
                </m:f>
              </m:oMath>
            </m:oMathPara>
          </w:p>
        </w:tc>
      </w:tr>
    </w:tbl>
    <w:p w14:paraId="5979C232" w14:textId="77777777" w:rsidR="00321B83" w:rsidRDefault="00321B83" w:rsidP="00C67413">
      <w:pPr>
        <w:adjustRightInd w:val="0"/>
        <w:rPr>
          <w:rFonts w:cs="TimesNewRoman,Bold"/>
          <w:color w:val="000000"/>
          <w:szCs w:val="22"/>
        </w:rPr>
      </w:pPr>
    </w:p>
    <w:tbl>
      <w:tblPr>
        <w:tblStyle w:val="Tabellrutnt"/>
        <w:tblW w:w="0" w:type="auto"/>
        <w:tblLook w:val="04A0" w:firstRow="1" w:lastRow="0" w:firstColumn="1" w:lastColumn="0" w:noHBand="0" w:noVBand="1"/>
      </w:tblPr>
      <w:tblGrid>
        <w:gridCol w:w="2972"/>
        <w:gridCol w:w="1985"/>
      </w:tblGrid>
      <w:tr w:rsidR="00D27745" w14:paraId="4D16CE33" w14:textId="77777777" w:rsidTr="00D27745">
        <w:tc>
          <w:tcPr>
            <w:tcW w:w="2972" w:type="dxa"/>
          </w:tcPr>
          <w:p w14:paraId="18D4C250" w14:textId="77777777" w:rsidR="00D27745" w:rsidRPr="00390CBB" w:rsidRDefault="00D27745" w:rsidP="00616C09">
            <w:pPr>
              <w:adjustRightInd w:val="0"/>
              <w:rPr>
                <w:rFonts w:cs="TimesNewRoman,Bold"/>
                <w:b/>
                <w:bCs/>
                <w:color w:val="000000"/>
                <w:szCs w:val="22"/>
              </w:rPr>
            </w:pPr>
            <w:r w:rsidRPr="00390CBB">
              <w:rPr>
                <w:rFonts w:cs="TimesNewRoman,Bold"/>
                <w:b/>
                <w:bCs/>
                <w:color w:val="000000"/>
                <w:szCs w:val="22"/>
              </w:rPr>
              <w:t>Totalpoäng (åldersgrupp)</w:t>
            </w:r>
          </w:p>
        </w:tc>
        <w:tc>
          <w:tcPr>
            <w:tcW w:w="1985" w:type="dxa"/>
          </w:tcPr>
          <w:p w14:paraId="352F3794" w14:textId="77777777" w:rsidR="00D27745" w:rsidRPr="00390CBB" w:rsidRDefault="00D27745" w:rsidP="00616C09">
            <w:pPr>
              <w:adjustRightInd w:val="0"/>
              <w:rPr>
                <w:rFonts w:cs="TimesNewRoman,Bold"/>
                <w:b/>
                <w:bCs/>
                <w:color w:val="000000"/>
                <w:szCs w:val="22"/>
              </w:rPr>
            </w:pPr>
            <w:r w:rsidRPr="00390CBB">
              <w:rPr>
                <w:rFonts w:cs="TimesNewRoman,Bold"/>
                <w:b/>
                <w:bCs/>
                <w:color w:val="000000"/>
                <w:szCs w:val="22"/>
              </w:rPr>
              <w:t>Så räknas den ut</w:t>
            </w:r>
          </w:p>
        </w:tc>
      </w:tr>
      <w:tr w:rsidR="00D27745" w14:paraId="6D1CFA8A" w14:textId="77777777" w:rsidTr="00D27745">
        <w:tc>
          <w:tcPr>
            <w:tcW w:w="2972" w:type="dxa"/>
          </w:tcPr>
          <w:p w14:paraId="7EF163A6" w14:textId="77777777" w:rsidR="00D27745" w:rsidRDefault="00D27745" w:rsidP="00616C09">
            <w:pPr>
              <w:adjustRightInd w:val="0"/>
              <w:rPr>
                <w:rFonts w:cs="TimesNewRoman,Bold"/>
                <w:color w:val="000000"/>
                <w:szCs w:val="22"/>
              </w:rPr>
            </w:pPr>
            <w:r>
              <w:rPr>
                <w:rFonts w:cs="TimesNewRoman,Bold"/>
                <w:color w:val="000000"/>
                <w:szCs w:val="22"/>
              </w:rPr>
              <w:t>Dressyr (3)</w:t>
            </w:r>
          </w:p>
        </w:tc>
        <w:tc>
          <w:tcPr>
            <w:tcW w:w="1985" w:type="dxa"/>
          </w:tcPr>
          <w:p w14:paraId="0D88D171" w14:textId="243EDB17" w:rsidR="00D27745" w:rsidRDefault="00E36F29" w:rsidP="00616C09">
            <w:pPr>
              <w:adjustRightInd w:val="0"/>
              <w:rPr>
                <w:rFonts w:cs="TimesNewRoman,Bold"/>
                <w:color w:val="000000"/>
                <w:szCs w:val="22"/>
              </w:rPr>
            </w:pPr>
            <m:oMath>
              <m:f>
                <m:fPr>
                  <m:ctrlPr>
                    <w:rPr>
                      <w:rFonts w:ascii="Cambria Math" w:eastAsia="Calibri" w:hAnsi="Cambria Math" w:cstheme="minorHAnsi"/>
                      <w:i/>
                      <w:lang w:eastAsia="en-US"/>
                    </w:rPr>
                  </m:ctrlPr>
                </m:fPr>
                <m:num>
                  <m:r>
                    <m:rPr>
                      <m:sty m:val="p"/>
                    </m:rPr>
                    <w:rPr>
                      <w:rFonts w:ascii="Cambria Math" w:hAnsi="Cambria Math" w:cstheme="minorHAnsi"/>
                    </w:rPr>
                    <m:t>(E3)</m:t>
                  </m:r>
                  <m:r>
                    <w:rPr>
                      <w:rFonts w:ascii="Cambria Math" w:hAnsi="Cambria Math" w:cstheme="minorHAnsi"/>
                    </w:rPr>
                    <m:t>-40</m:t>
                  </m:r>
                </m:num>
                <m:den>
                  <m:r>
                    <w:rPr>
                      <w:rFonts w:ascii="Cambria Math" w:hAnsi="Cambria Math" w:cstheme="minorHAnsi"/>
                    </w:rPr>
                    <m:t>2</m:t>
                  </m:r>
                </m:den>
              </m:f>
            </m:oMath>
            <w:r w:rsidR="00D27745" w:rsidRPr="00E629F5">
              <w:rPr>
                <w:color w:val="000000"/>
              </w:rPr>
              <w:t xml:space="preserve"> + G3 </w:t>
            </w:r>
            <w:r w:rsidR="00D27745" w:rsidRPr="00E53CE9">
              <w:rPr>
                <w:strike/>
                <w:color w:val="000000"/>
              </w:rPr>
              <w:t xml:space="preserve"> </w:t>
            </w:r>
            <w:r w:rsidR="00D27745">
              <w:rPr>
                <w:color w:val="000000"/>
              </w:rPr>
              <w:t xml:space="preserve"> </w:t>
            </w:r>
          </w:p>
        </w:tc>
      </w:tr>
      <w:tr w:rsidR="00D27745" w14:paraId="4955D722" w14:textId="77777777" w:rsidTr="00D27745">
        <w:tc>
          <w:tcPr>
            <w:tcW w:w="2972" w:type="dxa"/>
          </w:tcPr>
          <w:p w14:paraId="0BC47480" w14:textId="77777777" w:rsidR="00D27745" w:rsidRDefault="00D27745" w:rsidP="00616C09">
            <w:pPr>
              <w:adjustRightInd w:val="0"/>
              <w:rPr>
                <w:rFonts w:cs="TimesNewRoman,Bold"/>
                <w:color w:val="000000"/>
                <w:szCs w:val="22"/>
              </w:rPr>
            </w:pPr>
            <w:r>
              <w:rPr>
                <w:rFonts w:cs="TimesNewRoman,Bold"/>
                <w:color w:val="000000"/>
                <w:szCs w:val="22"/>
              </w:rPr>
              <w:t>Hoppning (3)</w:t>
            </w:r>
          </w:p>
        </w:tc>
        <w:tc>
          <w:tcPr>
            <w:tcW w:w="1985" w:type="dxa"/>
          </w:tcPr>
          <w:p w14:paraId="0AB6096D" w14:textId="1A67B968" w:rsidR="00D27745" w:rsidRDefault="00D27745" w:rsidP="00616C09">
            <w:pPr>
              <w:adjustRightInd w:val="0"/>
              <w:rPr>
                <w:rFonts w:cs="TimesNewRoman,Bold"/>
                <w:color w:val="000000"/>
                <w:szCs w:val="22"/>
              </w:rPr>
            </w:pPr>
            <w:r w:rsidRPr="00E629F5">
              <w:rPr>
                <w:color w:val="000000"/>
              </w:rPr>
              <w:t>LH 3 +</w:t>
            </w:r>
            <w:r>
              <w:rPr>
                <w:color w:val="000000"/>
              </w:rPr>
              <w:t xml:space="preserve"> </w:t>
            </w:r>
            <m:oMath>
              <m:f>
                <m:fPr>
                  <m:ctrlPr>
                    <w:rPr>
                      <w:rFonts w:ascii="Cambria Math" w:eastAsia="Calibri" w:hAnsi="Cambria Math"/>
                      <w:i/>
                      <w:lang w:eastAsia="en-US"/>
                    </w:rPr>
                  </m:ctrlPr>
                </m:fPr>
                <m:num>
                  <m:r>
                    <m:rPr>
                      <m:sty m:val="p"/>
                    </m:rPr>
                    <w:rPr>
                      <w:rFonts w:ascii="Cambria Math" w:hAnsi="Cambria Math"/>
                    </w:rPr>
                    <m:t>G3</m:t>
                  </m:r>
                  <m:sSup>
                    <m:sSupPr>
                      <m:ctrlPr>
                        <w:rPr>
                          <w:rFonts w:ascii="Cambria Math" w:eastAsia="Calibri" w:hAnsi="Cambria Math"/>
                          <w:color w:val="000000"/>
                          <w:lang w:eastAsia="en-US"/>
                        </w:rPr>
                      </m:ctrlPr>
                    </m:sSupPr>
                    <m:e>
                      <m:r>
                        <m:rPr>
                          <m:sty m:val="p"/>
                        </m:rPr>
                        <w:rPr>
                          <w:rFonts w:ascii="Cambria Math" w:hAnsi="Cambria Math"/>
                          <w:color w:val="000000"/>
                        </w:rPr>
                        <m:t>g</m:t>
                      </m:r>
                    </m:e>
                    <m:sup>
                      <m:r>
                        <m:rPr>
                          <m:sty m:val="p"/>
                        </m:rPr>
                        <w:rPr>
                          <w:rFonts w:ascii="Cambria Math" w:hAnsi="Cambria Math"/>
                          <w:color w:val="000000"/>
                        </w:rPr>
                        <m:t>*</m:t>
                      </m:r>
                    </m:sup>
                  </m:sSup>
                  <m:r>
                    <w:rPr>
                      <w:rFonts w:ascii="Cambria Math" w:hAnsi="Cambria Math"/>
                    </w:rPr>
                    <m:t>-7</m:t>
                  </m:r>
                </m:num>
                <m:den>
                  <m:r>
                    <w:rPr>
                      <w:rFonts w:ascii="Cambria Math" w:hAnsi="Cambria Math"/>
                    </w:rPr>
                    <m:t>2</m:t>
                  </m:r>
                </m:den>
              </m:f>
            </m:oMath>
            <w:r w:rsidRPr="00E629F5">
              <w:rPr>
                <w:color w:val="000000"/>
              </w:rPr>
              <w:t xml:space="preserve"> </w:t>
            </w:r>
          </w:p>
        </w:tc>
      </w:tr>
    </w:tbl>
    <w:p w14:paraId="6AD9D6DC" w14:textId="5D0A28F7" w:rsidR="00C67413" w:rsidRDefault="00B27D85" w:rsidP="00454AC3">
      <w:r w:rsidRPr="00E629F5">
        <w:rPr>
          <w:color w:val="000000"/>
        </w:rPr>
        <w:t xml:space="preserve">*G3g = </w:t>
      </w:r>
      <w:r w:rsidR="001D6850">
        <w:rPr>
          <w:color w:val="000000"/>
        </w:rPr>
        <w:t>betyget för galopp</w:t>
      </w:r>
    </w:p>
    <w:p w14:paraId="71B777E4" w14:textId="5F91EDA3" w:rsidR="00BF603D" w:rsidRPr="009B4D48" w:rsidRDefault="00BF603D" w:rsidP="002020D1">
      <w:pPr>
        <w:pStyle w:val="Rubrik3"/>
      </w:pPr>
      <w:bookmarkStart w:id="56" w:name="_Toc84930752"/>
      <w:r>
        <w:t>4.2.</w:t>
      </w:r>
      <w:r w:rsidR="00623355">
        <w:t>2</w:t>
      </w:r>
      <w:r>
        <w:t xml:space="preserve"> </w:t>
      </w:r>
      <w:r w:rsidRPr="00C624B2">
        <w:t>Resultatberäkning del</w:t>
      </w:r>
      <w:r>
        <w:t>poäng</w:t>
      </w:r>
      <w:r w:rsidRPr="00C624B2">
        <w:t xml:space="preserve"> och </w:t>
      </w:r>
      <w:r>
        <w:t>totalpoäng</w:t>
      </w:r>
      <w:r w:rsidRPr="00C624B2">
        <w:t xml:space="preserve"> </w:t>
      </w:r>
      <w:r>
        <w:t>4- och 5</w:t>
      </w:r>
      <w:r w:rsidRPr="00C624B2">
        <w:t>-åriga hingstar</w:t>
      </w:r>
      <w:r>
        <w:t xml:space="preserve"> samt Prestationshingstar</w:t>
      </w:r>
      <w:bookmarkEnd w:id="56"/>
    </w:p>
    <w:tbl>
      <w:tblPr>
        <w:tblStyle w:val="Tabellrutnt"/>
        <w:tblW w:w="10060" w:type="dxa"/>
        <w:tblLayout w:type="fixed"/>
        <w:tblLook w:val="04A0" w:firstRow="1" w:lastRow="0" w:firstColumn="1" w:lastColumn="0" w:noHBand="0" w:noVBand="1"/>
      </w:tblPr>
      <w:tblGrid>
        <w:gridCol w:w="1980"/>
        <w:gridCol w:w="8080"/>
      </w:tblGrid>
      <w:tr w:rsidR="00BF603D" w:rsidRPr="009175A4" w14:paraId="1B381640" w14:textId="77777777" w:rsidTr="009175A4">
        <w:tc>
          <w:tcPr>
            <w:tcW w:w="1980" w:type="dxa"/>
          </w:tcPr>
          <w:p w14:paraId="267F6AAE" w14:textId="77777777" w:rsidR="00BF603D" w:rsidRPr="009175A4" w:rsidRDefault="00BF603D" w:rsidP="00616C09">
            <w:pPr>
              <w:adjustRightInd w:val="0"/>
              <w:jc w:val="both"/>
              <w:rPr>
                <w:rFonts w:cs="TimesNewRoman,Bold"/>
                <w:color w:val="000000"/>
                <w:sz w:val="20"/>
                <w:szCs w:val="20"/>
              </w:rPr>
            </w:pPr>
            <w:r w:rsidRPr="009175A4">
              <w:rPr>
                <w:rFonts w:cs="TimesNewRoman,Bold"/>
                <w:b/>
                <w:bCs/>
                <w:color w:val="000000"/>
                <w:sz w:val="20"/>
                <w:szCs w:val="20"/>
              </w:rPr>
              <w:t>Delpoäng (förkortning)</w:t>
            </w:r>
          </w:p>
        </w:tc>
        <w:tc>
          <w:tcPr>
            <w:tcW w:w="8080" w:type="dxa"/>
          </w:tcPr>
          <w:p w14:paraId="012C4AA4" w14:textId="77777777" w:rsidR="00BF603D" w:rsidRPr="009175A4" w:rsidRDefault="00BF603D" w:rsidP="00616C09">
            <w:pPr>
              <w:adjustRightInd w:val="0"/>
              <w:jc w:val="both"/>
              <w:rPr>
                <w:rFonts w:cs="TimesNewRoman,Bold"/>
                <w:color w:val="000000"/>
                <w:sz w:val="20"/>
                <w:szCs w:val="20"/>
              </w:rPr>
            </w:pPr>
            <w:r w:rsidRPr="009175A4">
              <w:rPr>
                <w:rFonts w:cs="TimesNewRoman,Bold"/>
                <w:b/>
                <w:bCs/>
                <w:color w:val="000000"/>
                <w:sz w:val="20"/>
                <w:szCs w:val="20"/>
              </w:rPr>
              <w:t>Så räknas den ut</w:t>
            </w:r>
          </w:p>
        </w:tc>
      </w:tr>
      <w:tr w:rsidR="00BF603D" w:rsidRPr="009175A4" w14:paraId="02C99218" w14:textId="77777777" w:rsidTr="009175A4">
        <w:tc>
          <w:tcPr>
            <w:tcW w:w="1980" w:type="dxa"/>
          </w:tcPr>
          <w:p w14:paraId="51BA5038" w14:textId="77777777" w:rsidR="00BF603D" w:rsidRPr="009175A4" w:rsidRDefault="00BF603D" w:rsidP="00616C09">
            <w:pPr>
              <w:adjustRightInd w:val="0"/>
              <w:jc w:val="both"/>
              <w:rPr>
                <w:rFonts w:cs="TimesNewRoman,Bold"/>
                <w:color w:val="000000"/>
                <w:sz w:val="20"/>
                <w:szCs w:val="20"/>
              </w:rPr>
            </w:pPr>
            <w:r w:rsidRPr="009175A4">
              <w:rPr>
                <w:rFonts w:cs="TimesNewRoman,Bold"/>
                <w:color w:val="000000"/>
                <w:sz w:val="20"/>
                <w:szCs w:val="20"/>
              </w:rPr>
              <w:t>Exteriör (E)</w:t>
            </w:r>
          </w:p>
        </w:tc>
        <w:tc>
          <w:tcPr>
            <w:tcW w:w="8080" w:type="dxa"/>
          </w:tcPr>
          <w:p w14:paraId="73A457CF" w14:textId="77777777" w:rsidR="00BF603D" w:rsidRPr="009175A4" w:rsidRDefault="00BF603D" w:rsidP="00616C09">
            <w:pPr>
              <w:adjustRightInd w:val="0"/>
              <w:jc w:val="both"/>
              <w:rPr>
                <w:color w:val="000000"/>
                <w:sz w:val="20"/>
                <w:szCs w:val="20"/>
              </w:rPr>
            </w:pPr>
            <w:r w:rsidRPr="009175A4">
              <w:rPr>
                <w:color w:val="000000"/>
                <w:sz w:val="20"/>
                <w:szCs w:val="20"/>
              </w:rPr>
              <w:t>typ + huvud, hals, bål + extremiteter + skritt + trav</w:t>
            </w:r>
          </w:p>
        </w:tc>
      </w:tr>
      <w:tr w:rsidR="00BF603D" w:rsidRPr="009175A4" w14:paraId="7C6315E0" w14:textId="77777777" w:rsidTr="009175A4">
        <w:tc>
          <w:tcPr>
            <w:tcW w:w="1980" w:type="dxa"/>
          </w:tcPr>
          <w:p w14:paraId="09F659CB" w14:textId="77777777" w:rsidR="00BF603D" w:rsidRPr="009175A4" w:rsidRDefault="00BF603D" w:rsidP="00616C09">
            <w:pPr>
              <w:adjustRightInd w:val="0"/>
              <w:jc w:val="both"/>
              <w:rPr>
                <w:rFonts w:cs="TimesNewRoman,Bold"/>
                <w:color w:val="000000"/>
                <w:sz w:val="20"/>
                <w:szCs w:val="20"/>
              </w:rPr>
            </w:pPr>
            <w:r w:rsidRPr="009175A4">
              <w:rPr>
                <w:rFonts w:cs="TimesNewRoman,Bold"/>
                <w:color w:val="000000"/>
                <w:sz w:val="20"/>
                <w:szCs w:val="20"/>
              </w:rPr>
              <w:t>Löshoppning (LH)</w:t>
            </w:r>
          </w:p>
        </w:tc>
        <w:tc>
          <w:tcPr>
            <w:tcW w:w="8080" w:type="dxa"/>
          </w:tcPr>
          <w:p w14:paraId="4ADF87A1" w14:textId="77777777" w:rsidR="00BF603D" w:rsidRPr="00983E8F" w:rsidRDefault="00E36F29" w:rsidP="00616C09">
            <w:pPr>
              <w:adjustRightInd w:val="0"/>
              <w:jc w:val="both"/>
              <w:rPr>
                <w:rFonts w:cs="TimesNewRoman,Bold"/>
                <w:color w:val="000000"/>
                <w:sz w:val="18"/>
                <w:szCs w:val="18"/>
              </w:rPr>
            </w:pPr>
            <m:oMathPara>
              <m:oMathParaPr>
                <m:jc m:val="left"/>
              </m:oMathParaPr>
              <m:oMath>
                <m:f>
                  <m:fPr>
                    <m:ctrlPr>
                      <w:rPr>
                        <w:rFonts w:ascii="Cambria Math" w:hAnsi="Cambria Math"/>
                        <w:color w:val="000000"/>
                        <w:sz w:val="18"/>
                        <w:szCs w:val="18"/>
                      </w:rPr>
                    </m:ctrlPr>
                  </m:fPr>
                  <m:num>
                    <m:r>
                      <m:rPr>
                        <m:sty m:val="p"/>
                      </m:rPr>
                      <w:rPr>
                        <w:rFonts w:ascii="Cambria Math" w:hAnsi="Cambria Math"/>
                        <w:color w:val="000000"/>
                        <w:sz w:val="18"/>
                        <w:szCs w:val="18"/>
                      </w:rPr>
                      <m:t xml:space="preserve">teknik &amp;förmåga </m:t>
                    </m:r>
                    <m:d>
                      <m:dPr>
                        <m:ctrlPr>
                          <w:rPr>
                            <w:rFonts w:ascii="Cambria Math" w:hAnsi="Cambria Math"/>
                            <w:color w:val="000000"/>
                            <w:sz w:val="18"/>
                            <w:szCs w:val="18"/>
                          </w:rPr>
                        </m:ctrlPr>
                      </m:dPr>
                      <m:e>
                        <m:r>
                          <m:rPr>
                            <m:sty m:val="p"/>
                          </m:rPr>
                          <w:rPr>
                            <w:rFonts w:ascii="Cambria Math" w:hAnsi="Cambria Math"/>
                            <w:color w:val="000000"/>
                            <w:sz w:val="18"/>
                            <w:szCs w:val="18"/>
                          </w:rPr>
                          <m:t>LTF</m:t>
                        </m:r>
                      </m:e>
                    </m:d>
                    <m:r>
                      <m:rPr>
                        <m:sty m:val="p"/>
                      </m:rPr>
                      <w:rPr>
                        <w:rFonts w:ascii="Cambria Math" w:hAnsi="Cambria Math"/>
                        <w:color w:val="000000"/>
                        <w:sz w:val="18"/>
                        <w:szCs w:val="18"/>
                      </w:rPr>
                      <m:t>+temperament &amp; utvecklingsbarhet (LTH)</m:t>
                    </m:r>
                  </m:num>
                  <m:den>
                    <m:r>
                      <m:rPr>
                        <m:sty m:val="p"/>
                      </m:rPr>
                      <w:rPr>
                        <w:rFonts w:ascii="Cambria Math" w:hAnsi="Cambria Math"/>
                        <w:color w:val="000000"/>
                        <w:sz w:val="18"/>
                        <w:szCs w:val="18"/>
                      </w:rPr>
                      <m:t>2</m:t>
                    </m:r>
                  </m:den>
                </m:f>
              </m:oMath>
            </m:oMathPara>
          </w:p>
        </w:tc>
      </w:tr>
      <w:tr w:rsidR="00BF603D" w:rsidRPr="009175A4" w14:paraId="53A22130" w14:textId="77777777" w:rsidTr="009175A4">
        <w:tc>
          <w:tcPr>
            <w:tcW w:w="1980" w:type="dxa"/>
          </w:tcPr>
          <w:p w14:paraId="004B2099" w14:textId="77777777" w:rsidR="00BF603D" w:rsidRPr="009175A4" w:rsidRDefault="00BF603D" w:rsidP="00616C09">
            <w:pPr>
              <w:adjustRightInd w:val="0"/>
              <w:rPr>
                <w:rFonts w:cs="TimesNewRoman,Bold"/>
                <w:color w:val="000000"/>
                <w:sz w:val="20"/>
                <w:szCs w:val="20"/>
              </w:rPr>
            </w:pPr>
            <w:r w:rsidRPr="009175A4">
              <w:rPr>
                <w:rFonts w:cs="TimesNewRoman,Bold"/>
                <w:color w:val="000000"/>
                <w:sz w:val="20"/>
                <w:szCs w:val="20"/>
              </w:rPr>
              <w:t>Uppsutten hoppning (UH)</w:t>
            </w:r>
          </w:p>
        </w:tc>
        <w:tc>
          <w:tcPr>
            <w:tcW w:w="8080" w:type="dxa"/>
          </w:tcPr>
          <w:p w14:paraId="5D2E488D" w14:textId="77777777" w:rsidR="00BF603D" w:rsidRPr="000716BB" w:rsidRDefault="00E36F29" w:rsidP="00616C09">
            <w:pPr>
              <w:adjustRightInd w:val="0"/>
              <w:jc w:val="both"/>
              <w:rPr>
                <w:rFonts w:cstheme="minorHAnsi"/>
                <w:color w:val="000000"/>
                <w:sz w:val="16"/>
                <w:szCs w:val="16"/>
              </w:rPr>
            </w:pPr>
            <m:oMathPara>
              <m:oMathParaPr>
                <m:jc m:val="left"/>
              </m:oMathParaPr>
              <m:oMath>
                <m:f>
                  <m:fPr>
                    <m:ctrlPr>
                      <w:rPr>
                        <w:rFonts w:ascii="Cambria Math" w:hAnsi="Cambria Math" w:cstheme="minorHAnsi"/>
                        <w:bCs/>
                        <w:color w:val="000000"/>
                        <w:sz w:val="16"/>
                        <w:szCs w:val="16"/>
                      </w:rPr>
                    </m:ctrlPr>
                  </m:fPr>
                  <m:num>
                    <m:r>
                      <m:rPr>
                        <m:sty m:val="b"/>
                      </m:rPr>
                      <w:rPr>
                        <w:rFonts w:ascii="Cambria Math" w:hAnsi="Cambria Math" w:cstheme="minorHAnsi"/>
                        <w:color w:val="000000"/>
                        <w:sz w:val="16"/>
                        <w:szCs w:val="16"/>
                      </w:rPr>
                      <m:t>2</m:t>
                    </m:r>
                    <m:r>
                      <m:rPr>
                        <m:sty m:val="p"/>
                      </m:rPr>
                      <w:rPr>
                        <w:rFonts w:ascii="Cambria Math" w:hAnsi="Cambria Math" w:cstheme="minorHAnsi"/>
                        <w:color w:val="000000"/>
                        <w:sz w:val="16"/>
                        <w:szCs w:val="16"/>
                      </w:rPr>
                      <m:t>*teknik &amp; förmåga</m:t>
                    </m:r>
                    <m:d>
                      <m:dPr>
                        <m:ctrlPr>
                          <w:rPr>
                            <w:rFonts w:ascii="Cambria Math" w:hAnsi="Cambria Math" w:cstheme="minorHAnsi"/>
                            <w:bCs/>
                            <w:color w:val="000000"/>
                            <w:sz w:val="16"/>
                            <w:szCs w:val="16"/>
                          </w:rPr>
                        </m:ctrlPr>
                      </m:dPr>
                      <m:e>
                        <m:r>
                          <m:rPr>
                            <m:sty m:val="p"/>
                          </m:rPr>
                          <w:rPr>
                            <w:rFonts w:ascii="Cambria Math" w:hAnsi="Cambria Math" w:cstheme="minorHAnsi"/>
                            <w:color w:val="000000"/>
                            <w:sz w:val="16"/>
                            <w:szCs w:val="16"/>
                          </w:rPr>
                          <m:t>HTF</m:t>
                        </m:r>
                      </m:e>
                    </m:d>
                    <m:r>
                      <m:rPr>
                        <m:sty m:val="p"/>
                      </m:rPr>
                      <w:rPr>
                        <w:rFonts w:ascii="Cambria Math" w:hAnsi="Cambria Math" w:cstheme="minorHAnsi"/>
                        <w:color w:val="000000"/>
                        <w:sz w:val="16"/>
                        <w:szCs w:val="16"/>
                      </w:rPr>
                      <m:t>+temperament och utvecklingsbarhet(HTA)+ridbarhet med testryttare(TRH)</m:t>
                    </m:r>
                  </m:num>
                  <m:den>
                    <m:r>
                      <m:rPr>
                        <m:sty m:val="p"/>
                      </m:rPr>
                      <w:rPr>
                        <w:rFonts w:ascii="Cambria Math" w:hAnsi="Cambria Math" w:cstheme="minorHAnsi"/>
                        <w:color w:val="000000"/>
                        <w:sz w:val="16"/>
                        <w:szCs w:val="16"/>
                      </w:rPr>
                      <m:t>4</m:t>
                    </m:r>
                  </m:den>
                </m:f>
              </m:oMath>
            </m:oMathPara>
          </w:p>
        </w:tc>
      </w:tr>
      <w:tr w:rsidR="00BF603D" w:rsidRPr="009175A4" w14:paraId="2C4800DA" w14:textId="77777777" w:rsidTr="009175A4">
        <w:tc>
          <w:tcPr>
            <w:tcW w:w="1980" w:type="dxa"/>
          </w:tcPr>
          <w:p w14:paraId="0DE0201B" w14:textId="77777777" w:rsidR="00BF603D" w:rsidRPr="009175A4" w:rsidRDefault="00BF603D" w:rsidP="00616C09">
            <w:pPr>
              <w:adjustRightInd w:val="0"/>
              <w:rPr>
                <w:rFonts w:cs="TimesNewRoman,Bold"/>
                <w:color w:val="000000"/>
                <w:sz w:val="20"/>
                <w:szCs w:val="20"/>
              </w:rPr>
            </w:pPr>
            <w:r w:rsidRPr="009175A4">
              <w:rPr>
                <w:rFonts w:cs="TimesNewRoman,Bold"/>
                <w:color w:val="000000"/>
                <w:sz w:val="20"/>
                <w:szCs w:val="20"/>
              </w:rPr>
              <w:t>Gångarter under ryttare (G)</w:t>
            </w:r>
          </w:p>
        </w:tc>
        <w:tc>
          <w:tcPr>
            <w:tcW w:w="8080" w:type="dxa"/>
          </w:tcPr>
          <w:p w14:paraId="6A3C7456" w14:textId="77777777" w:rsidR="00BF603D" w:rsidRPr="00983E8F" w:rsidRDefault="00E36F29" w:rsidP="00616C09">
            <w:pPr>
              <w:adjustRightInd w:val="0"/>
              <w:jc w:val="both"/>
              <w:rPr>
                <w:color w:val="000000"/>
                <w:sz w:val="18"/>
                <w:szCs w:val="18"/>
              </w:rPr>
            </w:pPr>
            <m:oMathPara>
              <m:oMathParaPr>
                <m:jc m:val="left"/>
              </m:oMathParaPr>
              <m:oMath>
                <m:f>
                  <m:fPr>
                    <m:ctrlPr>
                      <w:rPr>
                        <w:rFonts w:ascii="Cambria Math" w:hAnsi="Cambria Math"/>
                        <w:color w:val="000000"/>
                        <w:sz w:val="18"/>
                        <w:szCs w:val="18"/>
                      </w:rPr>
                    </m:ctrlPr>
                  </m:fPr>
                  <m:num>
                    <m:r>
                      <m:rPr>
                        <m:sty m:val="p"/>
                      </m:rPr>
                      <w:rPr>
                        <w:rFonts w:ascii="Cambria Math" w:hAnsi="Cambria Math"/>
                        <w:color w:val="000000"/>
                        <w:sz w:val="18"/>
                        <w:szCs w:val="18"/>
                      </w:rPr>
                      <m:t>skritt+trav+galopp+ridbarhet med testryttare (TRD)</m:t>
                    </m:r>
                  </m:num>
                  <m:den>
                    <m:r>
                      <m:rPr>
                        <m:sty m:val="p"/>
                      </m:rPr>
                      <w:rPr>
                        <w:rFonts w:ascii="Cambria Math" w:hAnsi="Cambria Math"/>
                        <w:color w:val="000000"/>
                        <w:sz w:val="18"/>
                        <w:szCs w:val="18"/>
                      </w:rPr>
                      <m:t>4</m:t>
                    </m:r>
                  </m:den>
                </m:f>
              </m:oMath>
            </m:oMathPara>
          </w:p>
        </w:tc>
      </w:tr>
      <w:tr w:rsidR="00BF603D" w:rsidRPr="009175A4" w14:paraId="5220DEFC" w14:textId="77777777" w:rsidTr="009175A4">
        <w:tc>
          <w:tcPr>
            <w:tcW w:w="1980" w:type="dxa"/>
          </w:tcPr>
          <w:p w14:paraId="61557D77" w14:textId="77777777" w:rsidR="00BF603D" w:rsidRPr="009175A4" w:rsidRDefault="00BF603D" w:rsidP="00616C09">
            <w:pPr>
              <w:adjustRightInd w:val="0"/>
              <w:rPr>
                <w:rFonts w:cs="TimesNewRoman,Bold"/>
                <w:color w:val="000000"/>
                <w:sz w:val="20"/>
                <w:szCs w:val="20"/>
              </w:rPr>
            </w:pPr>
            <w:r w:rsidRPr="009175A4">
              <w:rPr>
                <w:rFonts w:cs="TimesNewRoman,Bold"/>
                <w:color w:val="000000"/>
                <w:sz w:val="20"/>
                <w:szCs w:val="20"/>
              </w:rPr>
              <w:t xml:space="preserve">Testryttare (TRH/TRD) </w:t>
            </w:r>
          </w:p>
        </w:tc>
        <w:tc>
          <w:tcPr>
            <w:tcW w:w="8080" w:type="dxa"/>
          </w:tcPr>
          <w:p w14:paraId="27BB2901" w14:textId="5AECEACE" w:rsidR="00BF603D" w:rsidRPr="009175A4" w:rsidRDefault="00BF603D" w:rsidP="00616C09">
            <w:pPr>
              <w:adjustRightInd w:val="0"/>
              <w:jc w:val="both"/>
              <w:rPr>
                <w:rFonts w:cs="TimesNewRoman,Bold"/>
                <w:color w:val="000000"/>
                <w:sz w:val="20"/>
                <w:szCs w:val="20"/>
              </w:rPr>
            </w:pPr>
            <w:r w:rsidRPr="009175A4">
              <w:rPr>
                <w:color w:val="000000"/>
                <w:sz w:val="20"/>
                <w:szCs w:val="20"/>
              </w:rPr>
              <w:t>Ridbarhetspoäng från testryttare i dressyr (TRD) eller hoppning (TRH)</w:t>
            </w:r>
            <w:r w:rsidR="00DB5234" w:rsidRPr="009175A4">
              <w:rPr>
                <w:color w:val="000000"/>
                <w:sz w:val="20"/>
                <w:szCs w:val="20"/>
              </w:rPr>
              <w:t xml:space="preserve"> och är ett genomsnitt av de båda testryttarnas betyg.</w:t>
            </w:r>
          </w:p>
        </w:tc>
      </w:tr>
    </w:tbl>
    <w:p w14:paraId="1252A4EA" w14:textId="77777777" w:rsidR="00BF603D" w:rsidRDefault="00BF603D" w:rsidP="00BF603D">
      <w:pPr>
        <w:adjustRightInd w:val="0"/>
        <w:jc w:val="both"/>
        <w:rPr>
          <w:rFonts w:cs="TimesNewRoman,Bold"/>
          <w:color w:val="000000"/>
          <w:szCs w:val="22"/>
        </w:rPr>
      </w:pPr>
    </w:p>
    <w:tbl>
      <w:tblPr>
        <w:tblStyle w:val="Tabellrutnt"/>
        <w:tblW w:w="0" w:type="auto"/>
        <w:tblLook w:val="04A0" w:firstRow="1" w:lastRow="0" w:firstColumn="1" w:lastColumn="0" w:noHBand="0" w:noVBand="1"/>
      </w:tblPr>
      <w:tblGrid>
        <w:gridCol w:w="2122"/>
        <w:gridCol w:w="3919"/>
      </w:tblGrid>
      <w:tr w:rsidR="00D27745" w14:paraId="043DD39D" w14:textId="77777777" w:rsidTr="00D27745">
        <w:tc>
          <w:tcPr>
            <w:tcW w:w="2122" w:type="dxa"/>
          </w:tcPr>
          <w:p w14:paraId="078D5D82" w14:textId="77777777" w:rsidR="00D27745" w:rsidRDefault="00D27745" w:rsidP="00616C09">
            <w:pPr>
              <w:adjustRightInd w:val="0"/>
              <w:jc w:val="both"/>
              <w:rPr>
                <w:rFonts w:cs="TimesNewRoman,Bold"/>
                <w:color w:val="000000"/>
                <w:szCs w:val="22"/>
              </w:rPr>
            </w:pPr>
            <w:r w:rsidRPr="00390CBB">
              <w:rPr>
                <w:rFonts w:cs="TimesNewRoman,Bold"/>
                <w:b/>
                <w:bCs/>
                <w:color w:val="000000"/>
                <w:szCs w:val="22"/>
              </w:rPr>
              <w:lastRenderedPageBreak/>
              <w:t>Totalpoäng (åldersgrupp)</w:t>
            </w:r>
          </w:p>
        </w:tc>
        <w:tc>
          <w:tcPr>
            <w:tcW w:w="3919" w:type="dxa"/>
          </w:tcPr>
          <w:p w14:paraId="5548F60E" w14:textId="77777777" w:rsidR="00D27745" w:rsidRDefault="00D27745" w:rsidP="00616C09">
            <w:pPr>
              <w:adjustRightInd w:val="0"/>
              <w:jc w:val="both"/>
              <w:rPr>
                <w:rFonts w:cs="TimesNewRoman,Bold"/>
                <w:color w:val="000000"/>
                <w:szCs w:val="22"/>
              </w:rPr>
            </w:pPr>
            <w:r w:rsidRPr="00390CBB">
              <w:rPr>
                <w:rFonts w:cs="TimesNewRoman,Bold"/>
                <w:b/>
                <w:bCs/>
                <w:color w:val="000000"/>
                <w:szCs w:val="22"/>
              </w:rPr>
              <w:t>Så räknas den ut</w:t>
            </w:r>
          </w:p>
        </w:tc>
      </w:tr>
      <w:tr w:rsidR="00D27745" w14:paraId="593D45A1" w14:textId="77777777" w:rsidTr="00D27745">
        <w:tc>
          <w:tcPr>
            <w:tcW w:w="2122" w:type="dxa"/>
          </w:tcPr>
          <w:p w14:paraId="52EBCDBB" w14:textId="77777777" w:rsidR="00D27745" w:rsidRDefault="00D27745" w:rsidP="00616C09">
            <w:pPr>
              <w:adjustRightInd w:val="0"/>
              <w:jc w:val="both"/>
              <w:rPr>
                <w:rFonts w:cs="TimesNewRoman,Bold"/>
                <w:color w:val="000000"/>
                <w:szCs w:val="22"/>
              </w:rPr>
            </w:pPr>
            <w:r>
              <w:rPr>
                <w:rFonts w:cs="TimesNewRoman,Bold"/>
                <w:color w:val="000000"/>
                <w:szCs w:val="22"/>
              </w:rPr>
              <w:t>Dressyr (4) och (5)</w:t>
            </w:r>
          </w:p>
        </w:tc>
        <w:tc>
          <w:tcPr>
            <w:tcW w:w="3919" w:type="dxa"/>
          </w:tcPr>
          <w:p w14:paraId="3B405268" w14:textId="57A64BE0" w:rsidR="00D27745" w:rsidRDefault="00E36F29" w:rsidP="00616C09">
            <w:pPr>
              <w:adjustRightInd w:val="0"/>
              <w:jc w:val="both"/>
              <w:rPr>
                <w:rFonts w:cs="TimesNewRoman,Bold"/>
                <w:color w:val="000000"/>
                <w:szCs w:val="22"/>
              </w:rPr>
            </w:pPr>
            <m:oMath>
              <m:f>
                <m:fPr>
                  <m:ctrlPr>
                    <w:rPr>
                      <w:rFonts w:ascii="Cambria Math" w:hAnsi="Cambria Math"/>
                      <w:color w:val="000000"/>
                      <w:sz w:val="24"/>
                    </w:rPr>
                  </m:ctrlPr>
                </m:fPr>
                <m:num>
                  <m:r>
                    <m:rPr>
                      <m:sty m:val="p"/>
                    </m:rPr>
                    <w:rPr>
                      <w:rFonts w:ascii="Cambria Math" w:hAnsi="Cambria Math"/>
                      <w:color w:val="000000"/>
                      <w:sz w:val="24"/>
                    </w:rPr>
                    <m:t>(E)-38</m:t>
                  </m:r>
                </m:num>
                <m:den>
                  <m:r>
                    <m:rPr>
                      <m:sty m:val="p"/>
                    </m:rPr>
                    <w:rPr>
                      <w:rFonts w:ascii="Cambria Math" w:hAnsi="Cambria Math"/>
                      <w:color w:val="000000"/>
                      <w:sz w:val="24"/>
                    </w:rPr>
                    <m:t>2</m:t>
                  </m:r>
                </m:den>
              </m:f>
            </m:oMath>
            <w:r w:rsidR="00D27745" w:rsidRPr="00E629F5">
              <w:rPr>
                <w:color w:val="000000"/>
              </w:rPr>
              <w:t xml:space="preserve"> + G x 2 </w:t>
            </w:r>
          </w:p>
        </w:tc>
      </w:tr>
      <w:tr w:rsidR="00D27745" w14:paraId="4636C674" w14:textId="77777777" w:rsidTr="00D27745">
        <w:tc>
          <w:tcPr>
            <w:tcW w:w="2122" w:type="dxa"/>
          </w:tcPr>
          <w:p w14:paraId="1EA5063C" w14:textId="77777777" w:rsidR="00D27745" w:rsidRDefault="00D27745" w:rsidP="00616C09">
            <w:pPr>
              <w:adjustRightInd w:val="0"/>
              <w:jc w:val="both"/>
              <w:rPr>
                <w:rFonts w:cs="TimesNewRoman,Bold"/>
                <w:color w:val="000000"/>
                <w:szCs w:val="22"/>
              </w:rPr>
            </w:pPr>
            <w:r>
              <w:rPr>
                <w:rFonts w:cs="TimesNewRoman,Bold"/>
                <w:color w:val="000000"/>
                <w:szCs w:val="22"/>
              </w:rPr>
              <w:t>Hoppning (4) och (5)</w:t>
            </w:r>
          </w:p>
        </w:tc>
        <w:tc>
          <w:tcPr>
            <w:tcW w:w="3919" w:type="dxa"/>
          </w:tcPr>
          <w:p w14:paraId="3BECEFFB" w14:textId="21B9B5FB" w:rsidR="00D27745" w:rsidRDefault="00D27745" w:rsidP="00616C09">
            <w:pPr>
              <w:adjustRightInd w:val="0"/>
              <w:jc w:val="both"/>
              <w:rPr>
                <w:rFonts w:cs="TimesNewRoman,Bold"/>
                <w:color w:val="000000"/>
                <w:szCs w:val="22"/>
              </w:rPr>
            </w:pPr>
            <w:r w:rsidRPr="00E629F5">
              <w:rPr>
                <w:color w:val="000000"/>
              </w:rPr>
              <w:t>(UH)</w:t>
            </w:r>
            <w:r>
              <w:rPr>
                <w:color w:val="000000"/>
              </w:rPr>
              <w:t xml:space="preserve"> </w:t>
            </w:r>
            <w:r w:rsidRPr="00E629F5">
              <w:rPr>
                <w:color w:val="000000"/>
              </w:rPr>
              <w:t xml:space="preserve">x 2 </w:t>
            </w:r>
          </w:p>
        </w:tc>
      </w:tr>
    </w:tbl>
    <w:p w14:paraId="3E68252F" w14:textId="77777777" w:rsidR="00BF603D" w:rsidRDefault="00BF603D" w:rsidP="00BF603D">
      <w:pPr>
        <w:adjustRightInd w:val="0"/>
        <w:jc w:val="both"/>
        <w:rPr>
          <w:rFonts w:cs="TimesNewRoman,Bold"/>
          <w:color w:val="000000"/>
          <w:szCs w:val="22"/>
        </w:rPr>
      </w:pPr>
    </w:p>
    <w:p w14:paraId="7E48E037" w14:textId="16E2AE52" w:rsidR="00BF603D" w:rsidRDefault="007F4978" w:rsidP="003A1403">
      <w:pPr>
        <w:pStyle w:val="Rubrik2"/>
      </w:pPr>
      <w:bookmarkStart w:id="57" w:name="_Toc84930753"/>
      <w:r>
        <w:t>4.3 Krav för Premierad och Accepterad</w:t>
      </w:r>
      <w:bookmarkEnd w:id="57"/>
    </w:p>
    <w:p w14:paraId="1F65615F" w14:textId="278C492C" w:rsidR="00602296" w:rsidRPr="005D1474" w:rsidRDefault="0055417B" w:rsidP="002020D1">
      <w:pPr>
        <w:pStyle w:val="Rubrik3"/>
      </w:pPr>
      <w:bookmarkStart w:id="58" w:name="_Toc84930754"/>
      <w:r>
        <w:t>4.</w:t>
      </w:r>
      <w:r w:rsidR="00623355">
        <w:t>3</w:t>
      </w:r>
      <w:r w:rsidR="007F4978">
        <w:t>.1</w:t>
      </w:r>
      <w:r>
        <w:t xml:space="preserve"> </w:t>
      </w:r>
      <w:r w:rsidR="009D091C" w:rsidRPr="00D93FF4">
        <w:t>Krav för Premierad</w:t>
      </w:r>
      <w:r w:rsidR="00F52931">
        <w:t xml:space="preserve"> </w:t>
      </w:r>
      <w:r w:rsidR="009D091C">
        <w:t>3-åriga hingstar</w:t>
      </w:r>
      <w:bookmarkEnd w:id="58"/>
    </w:p>
    <w:tbl>
      <w:tblPr>
        <w:tblW w:w="9498" w:type="dxa"/>
        <w:tblLayout w:type="fixed"/>
        <w:tblLook w:val="01E0" w:firstRow="1" w:lastRow="1" w:firstColumn="1" w:lastColumn="1" w:noHBand="0" w:noVBand="0"/>
      </w:tblPr>
      <w:tblGrid>
        <w:gridCol w:w="4683"/>
        <w:gridCol w:w="1430"/>
        <w:gridCol w:w="1744"/>
        <w:gridCol w:w="1641"/>
      </w:tblGrid>
      <w:tr w:rsidR="009D091C" w:rsidRPr="004928DD" w14:paraId="65282D11" w14:textId="77777777" w:rsidTr="00D27745">
        <w:tc>
          <w:tcPr>
            <w:tcW w:w="4683" w:type="dxa"/>
            <w:tcBorders>
              <w:top w:val="single" w:sz="4" w:space="0" w:color="auto"/>
              <w:bottom w:val="single" w:sz="4" w:space="0" w:color="auto"/>
            </w:tcBorders>
          </w:tcPr>
          <w:p w14:paraId="429D69D2" w14:textId="5D1FC763" w:rsidR="009D091C" w:rsidRPr="004928DD" w:rsidRDefault="009D091C" w:rsidP="00616C09">
            <w:pPr>
              <w:adjustRightInd w:val="0"/>
              <w:spacing w:after="0"/>
              <w:jc w:val="both"/>
              <w:rPr>
                <w:rFonts w:cs="TimesNewRoman,Bold"/>
                <w:b/>
                <w:bCs/>
                <w:color w:val="000000"/>
              </w:rPr>
            </w:pPr>
            <w:r w:rsidRPr="004928DD">
              <w:rPr>
                <w:rFonts w:cs="TimesNewRoman,Bold"/>
                <w:b/>
                <w:bCs/>
                <w:color w:val="000000"/>
              </w:rPr>
              <w:t>Bedömning</w:t>
            </w:r>
            <w:r w:rsidR="006C6FC0">
              <w:rPr>
                <w:rFonts w:cs="TimesNewRoman,Bold"/>
                <w:b/>
                <w:bCs/>
                <w:color w:val="000000"/>
              </w:rPr>
              <w:t>smoment</w:t>
            </w:r>
          </w:p>
        </w:tc>
        <w:tc>
          <w:tcPr>
            <w:tcW w:w="1430" w:type="dxa"/>
            <w:tcBorders>
              <w:top w:val="single" w:sz="4" w:space="0" w:color="auto"/>
              <w:bottom w:val="single" w:sz="4" w:space="0" w:color="auto"/>
            </w:tcBorders>
          </w:tcPr>
          <w:p w14:paraId="2BF1678B" w14:textId="77777777" w:rsidR="009D091C" w:rsidRPr="004928DD" w:rsidRDefault="009D091C" w:rsidP="00616C09">
            <w:pPr>
              <w:adjustRightInd w:val="0"/>
              <w:spacing w:after="0"/>
              <w:jc w:val="both"/>
              <w:rPr>
                <w:rFonts w:cs="TimesNewRoman,Bold"/>
                <w:b/>
                <w:bCs/>
                <w:color w:val="000000"/>
              </w:rPr>
            </w:pPr>
            <w:r w:rsidRPr="004928DD">
              <w:rPr>
                <w:rFonts w:cs="TimesNewRoman,Bold"/>
                <w:b/>
                <w:bCs/>
                <w:color w:val="000000"/>
              </w:rPr>
              <w:t>Maxpoäng</w:t>
            </w:r>
          </w:p>
        </w:tc>
        <w:tc>
          <w:tcPr>
            <w:tcW w:w="1744" w:type="dxa"/>
            <w:tcBorders>
              <w:top w:val="single" w:sz="4" w:space="0" w:color="auto"/>
              <w:bottom w:val="single" w:sz="4" w:space="0" w:color="auto"/>
            </w:tcBorders>
          </w:tcPr>
          <w:p w14:paraId="671E198F" w14:textId="77777777" w:rsidR="009D091C" w:rsidRPr="004928DD" w:rsidRDefault="009D091C" w:rsidP="00616C09">
            <w:pPr>
              <w:adjustRightInd w:val="0"/>
              <w:spacing w:after="0"/>
              <w:jc w:val="both"/>
              <w:rPr>
                <w:rFonts w:cs="TimesNewRoman,Bold"/>
                <w:b/>
                <w:bCs/>
                <w:color w:val="000000"/>
              </w:rPr>
            </w:pPr>
            <w:r w:rsidRPr="004928DD">
              <w:rPr>
                <w:rFonts w:cs="TimesNewRoman,Bold"/>
                <w:b/>
                <w:bCs/>
                <w:color w:val="000000"/>
              </w:rPr>
              <w:t>Dressyr (min)</w:t>
            </w:r>
          </w:p>
        </w:tc>
        <w:tc>
          <w:tcPr>
            <w:tcW w:w="1641" w:type="dxa"/>
            <w:tcBorders>
              <w:top w:val="single" w:sz="4" w:space="0" w:color="auto"/>
              <w:bottom w:val="single" w:sz="4" w:space="0" w:color="auto"/>
            </w:tcBorders>
          </w:tcPr>
          <w:p w14:paraId="08C76988" w14:textId="77777777" w:rsidR="009D091C" w:rsidRPr="004928DD" w:rsidRDefault="009D091C" w:rsidP="00616C09">
            <w:pPr>
              <w:adjustRightInd w:val="0"/>
              <w:spacing w:after="0"/>
              <w:jc w:val="both"/>
              <w:rPr>
                <w:rFonts w:cs="TimesNewRoman,Bold"/>
                <w:b/>
                <w:bCs/>
                <w:color w:val="000000"/>
              </w:rPr>
            </w:pPr>
            <w:r w:rsidRPr="004928DD">
              <w:rPr>
                <w:rFonts w:cs="TimesNewRoman,Bold"/>
                <w:b/>
                <w:bCs/>
                <w:color w:val="000000"/>
              </w:rPr>
              <w:t>Hoppning (min)</w:t>
            </w:r>
          </w:p>
        </w:tc>
      </w:tr>
      <w:tr w:rsidR="009D091C" w:rsidRPr="004928DD" w14:paraId="6B68D23A" w14:textId="77777777" w:rsidTr="00D27745">
        <w:tc>
          <w:tcPr>
            <w:tcW w:w="4683" w:type="dxa"/>
            <w:tcBorders>
              <w:top w:val="single" w:sz="4" w:space="0" w:color="auto"/>
            </w:tcBorders>
          </w:tcPr>
          <w:p w14:paraId="5155DAE3" w14:textId="77777777" w:rsidR="009D091C" w:rsidRPr="004928DD" w:rsidRDefault="009D091C" w:rsidP="00616C09">
            <w:pPr>
              <w:adjustRightInd w:val="0"/>
              <w:spacing w:after="0"/>
              <w:rPr>
                <w:rFonts w:ascii="TimesNewRoman,Bold" w:hAnsi="TimesNewRoman,Bold" w:cs="TimesNewRoman,Bold"/>
                <w:b/>
                <w:bCs/>
                <w:color w:val="000000"/>
              </w:rPr>
            </w:pPr>
            <w:r w:rsidRPr="004928DD">
              <w:rPr>
                <w:color w:val="000000"/>
              </w:rPr>
              <w:t>Exteriör (E3)</w:t>
            </w:r>
          </w:p>
        </w:tc>
        <w:tc>
          <w:tcPr>
            <w:tcW w:w="1430" w:type="dxa"/>
            <w:tcBorders>
              <w:top w:val="single" w:sz="4" w:space="0" w:color="auto"/>
            </w:tcBorders>
          </w:tcPr>
          <w:p w14:paraId="65BB1E04"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50</w:t>
            </w:r>
          </w:p>
        </w:tc>
        <w:tc>
          <w:tcPr>
            <w:tcW w:w="1744" w:type="dxa"/>
            <w:tcBorders>
              <w:top w:val="single" w:sz="4" w:space="0" w:color="auto"/>
            </w:tcBorders>
          </w:tcPr>
          <w:p w14:paraId="567B5A57"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23</w:t>
            </w:r>
            <w:r w:rsidRPr="004928DD">
              <w:rPr>
                <w:color w:val="000000"/>
                <w:vertAlign w:val="superscript"/>
              </w:rPr>
              <w:t>1)</w:t>
            </w:r>
            <w:r w:rsidRPr="004928DD">
              <w:rPr>
                <w:color w:val="000000"/>
              </w:rPr>
              <w:t>/40</w:t>
            </w:r>
            <w:r w:rsidRPr="004928DD">
              <w:rPr>
                <w:color w:val="000000"/>
                <w:vertAlign w:val="superscript"/>
              </w:rPr>
              <w:t>2)</w:t>
            </w:r>
          </w:p>
        </w:tc>
        <w:tc>
          <w:tcPr>
            <w:tcW w:w="1641" w:type="dxa"/>
            <w:tcBorders>
              <w:top w:val="single" w:sz="4" w:space="0" w:color="auto"/>
            </w:tcBorders>
          </w:tcPr>
          <w:p w14:paraId="5545A21B"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2</w:t>
            </w:r>
            <w:r>
              <w:rPr>
                <w:color w:val="000000"/>
              </w:rPr>
              <w:t>2</w:t>
            </w:r>
            <w:r w:rsidRPr="004928DD">
              <w:rPr>
                <w:color w:val="000000"/>
                <w:vertAlign w:val="superscript"/>
              </w:rPr>
              <w:t>1)</w:t>
            </w:r>
            <w:r w:rsidRPr="004928DD">
              <w:rPr>
                <w:color w:val="000000"/>
              </w:rPr>
              <w:t>/3</w:t>
            </w:r>
            <w:r>
              <w:rPr>
                <w:color w:val="000000"/>
              </w:rPr>
              <w:t>7</w:t>
            </w:r>
          </w:p>
        </w:tc>
      </w:tr>
      <w:tr w:rsidR="009D091C" w:rsidRPr="004928DD" w14:paraId="4C90BAE3" w14:textId="77777777" w:rsidTr="00D27745">
        <w:tc>
          <w:tcPr>
            <w:tcW w:w="4683" w:type="dxa"/>
          </w:tcPr>
          <w:p w14:paraId="2F55F4E8" w14:textId="77777777" w:rsidR="009D091C" w:rsidRPr="004928DD" w:rsidRDefault="009D091C" w:rsidP="00616C09">
            <w:pPr>
              <w:adjustRightInd w:val="0"/>
              <w:spacing w:after="0"/>
              <w:rPr>
                <w:rFonts w:ascii="TimesNewRoman,Bold" w:hAnsi="TimesNewRoman,Bold" w:cs="TimesNewRoman,Bold"/>
                <w:b/>
                <w:bCs/>
                <w:color w:val="000000"/>
              </w:rPr>
            </w:pPr>
            <w:r w:rsidRPr="004928DD">
              <w:rPr>
                <w:color w:val="000000"/>
              </w:rPr>
              <w:t>Löshoppning (LH3)</w:t>
            </w:r>
          </w:p>
        </w:tc>
        <w:tc>
          <w:tcPr>
            <w:tcW w:w="1430" w:type="dxa"/>
          </w:tcPr>
          <w:p w14:paraId="0FA1293F"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10</w:t>
            </w:r>
          </w:p>
        </w:tc>
        <w:tc>
          <w:tcPr>
            <w:tcW w:w="1744" w:type="dxa"/>
          </w:tcPr>
          <w:p w14:paraId="34B81BDF"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w:t>
            </w:r>
          </w:p>
        </w:tc>
        <w:tc>
          <w:tcPr>
            <w:tcW w:w="1641" w:type="dxa"/>
          </w:tcPr>
          <w:p w14:paraId="16120684"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8,5</w:t>
            </w:r>
          </w:p>
        </w:tc>
      </w:tr>
      <w:tr w:rsidR="009D091C" w:rsidRPr="004928DD" w14:paraId="778C7D0A" w14:textId="77777777" w:rsidTr="00D27745">
        <w:tc>
          <w:tcPr>
            <w:tcW w:w="4683" w:type="dxa"/>
          </w:tcPr>
          <w:p w14:paraId="675E747F" w14:textId="77777777" w:rsidR="009D091C" w:rsidRPr="004928DD" w:rsidRDefault="009D091C" w:rsidP="00616C09">
            <w:pPr>
              <w:adjustRightInd w:val="0"/>
              <w:spacing w:after="0"/>
              <w:rPr>
                <w:rFonts w:ascii="TimesNewRoman,Bold" w:hAnsi="TimesNewRoman,Bold" w:cs="TimesNewRoman,Bold"/>
                <w:b/>
                <w:bCs/>
                <w:color w:val="000000"/>
              </w:rPr>
            </w:pPr>
            <w:r w:rsidRPr="004928DD">
              <w:rPr>
                <w:color w:val="000000"/>
              </w:rPr>
              <w:t>Gångarter, egen ryttare (G3)</w:t>
            </w:r>
          </w:p>
        </w:tc>
        <w:tc>
          <w:tcPr>
            <w:tcW w:w="1430" w:type="dxa"/>
          </w:tcPr>
          <w:p w14:paraId="2DA82AC4"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10</w:t>
            </w:r>
          </w:p>
        </w:tc>
        <w:tc>
          <w:tcPr>
            <w:tcW w:w="1744" w:type="dxa"/>
          </w:tcPr>
          <w:p w14:paraId="277D79FF"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8</w:t>
            </w:r>
            <w:r w:rsidRPr="004928DD">
              <w:rPr>
                <w:color w:val="000000"/>
                <w:vertAlign w:val="superscript"/>
              </w:rPr>
              <w:t>2)</w:t>
            </w:r>
          </w:p>
        </w:tc>
        <w:tc>
          <w:tcPr>
            <w:tcW w:w="1641" w:type="dxa"/>
          </w:tcPr>
          <w:p w14:paraId="13BDE87B"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 xml:space="preserve">5 </w:t>
            </w:r>
            <w:r w:rsidRPr="004928DD">
              <w:rPr>
                <w:color w:val="000000"/>
                <w:vertAlign w:val="superscript"/>
              </w:rPr>
              <w:t>3)</w:t>
            </w:r>
          </w:p>
        </w:tc>
      </w:tr>
      <w:tr w:rsidR="00D27745" w:rsidRPr="004928DD" w14:paraId="148694A1" w14:textId="77777777" w:rsidTr="00D27745">
        <w:tc>
          <w:tcPr>
            <w:tcW w:w="4683" w:type="dxa"/>
          </w:tcPr>
          <w:p w14:paraId="20F0DF49" w14:textId="70406FD9" w:rsidR="00D27745" w:rsidRDefault="00C97770" w:rsidP="00D27745">
            <w:pPr>
              <w:adjustRightInd w:val="0"/>
              <w:spacing w:after="0"/>
              <w:rPr>
                <w:color w:val="000000"/>
              </w:rPr>
            </w:pPr>
            <w:r>
              <w:rPr>
                <w:color w:val="000000"/>
              </w:rPr>
              <w:t xml:space="preserve">Minimikrav </w:t>
            </w:r>
            <w:r w:rsidR="00DE5A2E">
              <w:rPr>
                <w:color w:val="000000"/>
              </w:rPr>
              <w:t>t</w:t>
            </w:r>
            <w:r w:rsidR="00D27745">
              <w:rPr>
                <w:color w:val="000000"/>
              </w:rPr>
              <w:t>otalpoäng Dressyr</w:t>
            </w:r>
          </w:p>
        </w:tc>
        <w:tc>
          <w:tcPr>
            <w:tcW w:w="1430" w:type="dxa"/>
          </w:tcPr>
          <w:p w14:paraId="53B2BDEC" w14:textId="3EF725AB" w:rsidR="00D27745" w:rsidRDefault="00D27745" w:rsidP="00D27745">
            <w:pPr>
              <w:adjustRightInd w:val="0"/>
              <w:spacing w:after="0"/>
              <w:jc w:val="both"/>
              <w:rPr>
                <w:color w:val="000000"/>
              </w:rPr>
            </w:pPr>
          </w:p>
        </w:tc>
        <w:tc>
          <w:tcPr>
            <w:tcW w:w="1744" w:type="dxa"/>
          </w:tcPr>
          <w:p w14:paraId="0B2CEEBD" w14:textId="524459AE" w:rsidR="00D27745" w:rsidRDefault="005629D4" w:rsidP="00D27745">
            <w:pPr>
              <w:adjustRightInd w:val="0"/>
              <w:spacing w:after="0"/>
              <w:jc w:val="both"/>
              <w:rPr>
                <w:color w:val="000000"/>
              </w:rPr>
            </w:pPr>
            <w:r>
              <w:rPr>
                <w:color w:val="000000"/>
              </w:rPr>
              <w:t>8</w:t>
            </w:r>
          </w:p>
        </w:tc>
        <w:tc>
          <w:tcPr>
            <w:tcW w:w="1641" w:type="dxa"/>
          </w:tcPr>
          <w:p w14:paraId="55CF80A1" w14:textId="6867A64A" w:rsidR="00D27745" w:rsidRDefault="00D27745" w:rsidP="00D27745">
            <w:pPr>
              <w:adjustRightInd w:val="0"/>
              <w:spacing w:after="0"/>
              <w:jc w:val="both"/>
              <w:rPr>
                <w:color w:val="000000"/>
              </w:rPr>
            </w:pPr>
            <w:r>
              <w:rPr>
                <w:color w:val="000000"/>
              </w:rPr>
              <w:t>-</w:t>
            </w:r>
          </w:p>
        </w:tc>
      </w:tr>
      <w:tr w:rsidR="00D27745" w:rsidRPr="004928DD" w14:paraId="7D2D912D" w14:textId="77777777" w:rsidTr="00D27745">
        <w:tc>
          <w:tcPr>
            <w:tcW w:w="4683" w:type="dxa"/>
            <w:tcBorders>
              <w:bottom w:val="single" w:sz="4" w:space="0" w:color="auto"/>
            </w:tcBorders>
          </w:tcPr>
          <w:p w14:paraId="62C0C56C" w14:textId="7AF2367B" w:rsidR="00D27745" w:rsidRDefault="00DE5A2E" w:rsidP="00D27745">
            <w:pPr>
              <w:adjustRightInd w:val="0"/>
              <w:spacing w:after="0"/>
              <w:rPr>
                <w:color w:val="000000"/>
              </w:rPr>
            </w:pPr>
            <w:r>
              <w:rPr>
                <w:color w:val="000000"/>
              </w:rPr>
              <w:t>Minimikrav t</w:t>
            </w:r>
            <w:r w:rsidR="00D27745">
              <w:rPr>
                <w:color w:val="000000"/>
              </w:rPr>
              <w:t>otalpoäng Hoppning</w:t>
            </w:r>
          </w:p>
        </w:tc>
        <w:tc>
          <w:tcPr>
            <w:tcW w:w="1430" w:type="dxa"/>
            <w:tcBorders>
              <w:bottom w:val="single" w:sz="4" w:space="0" w:color="auto"/>
            </w:tcBorders>
          </w:tcPr>
          <w:p w14:paraId="1862AFF5" w14:textId="2A6CD9BA" w:rsidR="00D27745" w:rsidRDefault="00D27745" w:rsidP="00D27745">
            <w:pPr>
              <w:adjustRightInd w:val="0"/>
              <w:spacing w:after="0"/>
              <w:jc w:val="both"/>
              <w:rPr>
                <w:color w:val="000000"/>
              </w:rPr>
            </w:pPr>
          </w:p>
        </w:tc>
        <w:tc>
          <w:tcPr>
            <w:tcW w:w="1744" w:type="dxa"/>
            <w:tcBorders>
              <w:bottom w:val="single" w:sz="4" w:space="0" w:color="auto"/>
            </w:tcBorders>
          </w:tcPr>
          <w:p w14:paraId="1D04F6D0" w14:textId="648BBBDA" w:rsidR="00D27745" w:rsidRDefault="00D27745" w:rsidP="00D27745">
            <w:pPr>
              <w:adjustRightInd w:val="0"/>
              <w:spacing w:after="0"/>
              <w:jc w:val="both"/>
              <w:rPr>
                <w:color w:val="000000"/>
              </w:rPr>
            </w:pPr>
            <w:r>
              <w:rPr>
                <w:color w:val="000000"/>
              </w:rPr>
              <w:t>-</w:t>
            </w:r>
          </w:p>
        </w:tc>
        <w:tc>
          <w:tcPr>
            <w:tcW w:w="1641" w:type="dxa"/>
            <w:tcBorders>
              <w:bottom w:val="single" w:sz="4" w:space="0" w:color="auto"/>
            </w:tcBorders>
          </w:tcPr>
          <w:p w14:paraId="627D54DD" w14:textId="363821F2" w:rsidR="00D27745" w:rsidRDefault="005629D4" w:rsidP="00D27745">
            <w:pPr>
              <w:adjustRightInd w:val="0"/>
              <w:spacing w:after="0"/>
              <w:jc w:val="both"/>
              <w:rPr>
                <w:color w:val="000000"/>
              </w:rPr>
            </w:pPr>
            <w:r>
              <w:rPr>
                <w:color w:val="000000"/>
              </w:rPr>
              <w:t>8</w:t>
            </w:r>
          </w:p>
        </w:tc>
      </w:tr>
    </w:tbl>
    <w:p w14:paraId="54535FB1" w14:textId="3BBF3D1F" w:rsidR="009D091C" w:rsidRPr="00A12BA4" w:rsidRDefault="009D091C" w:rsidP="0083301E">
      <w:pPr>
        <w:adjustRightInd w:val="0"/>
        <w:spacing w:after="0"/>
        <w:jc w:val="both"/>
        <w:rPr>
          <w:iCs w:val="0"/>
          <w:color w:val="000000"/>
          <w:sz w:val="18"/>
          <w:szCs w:val="18"/>
        </w:rPr>
      </w:pPr>
      <w:r w:rsidRPr="0083301E">
        <w:rPr>
          <w:color w:val="000000"/>
          <w:vertAlign w:val="superscript"/>
        </w:rPr>
        <w:t>1)</w:t>
      </w:r>
      <w:r w:rsidR="0083301E">
        <w:rPr>
          <w:color w:val="000000"/>
        </w:rPr>
        <w:t xml:space="preserve"> </w:t>
      </w:r>
      <w:r w:rsidR="0083301E" w:rsidRPr="0007040E">
        <w:rPr>
          <w:color w:val="000000"/>
          <w:sz w:val="18"/>
          <w:szCs w:val="18"/>
        </w:rPr>
        <w:t>Typ + Huvud, hals och bål + Extremiteter och rörelsernas korrekthet</w:t>
      </w:r>
      <w:r w:rsidR="00A12BA4">
        <w:rPr>
          <w:color w:val="000000"/>
          <w:sz w:val="18"/>
          <w:szCs w:val="18"/>
        </w:rPr>
        <w:t xml:space="preserve">. </w:t>
      </w:r>
      <w:r w:rsidR="00A12BA4">
        <w:rPr>
          <w:iCs w:val="0"/>
          <w:color w:val="000000"/>
          <w:sz w:val="18"/>
          <w:szCs w:val="18"/>
        </w:rPr>
        <w:t>Inget delbetyg under 7</w:t>
      </w:r>
    </w:p>
    <w:p w14:paraId="1D8AE89D" w14:textId="6C6941C8" w:rsidR="009D091C" w:rsidRPr="0007040E" w:rsidRDefault="009D091C" w:rsidP="009D091C">
      <w:pPr>
        <w:adjustRightInd w:val="0"/>
        <w:spacing w:after="0"/>
        <w:jc w:val="both"/>
        <w:rPr>
          <w:color w:val="000000"/>
          <w:sz w:val="18"/>
          <w:szCs w:val="18"/>
        </w:rPr>
      </w:pPr>
      <w:r w:rsidRPr="00126A23">
        <w:rPr>
          <w:color w:val="000000"/>
          <w:vertAlign w:val="superscript"/>
        </w:rPr>
        <w:t>2)</w:t>
      </w:r>
      <w:r w:rsidRPr="00E629F5">
        <w:rPr>
          <w:color w:val="000000"/>
        </w:rPr>
        <w:t xml:space="preserve"> </w:t>
      </w:r>
      <w:r w:rsidR="00001CC8" w:rsidRPr="00371D53">
        <w:rPr>
          <w:color w:val="000000"/>
          <w:sz w:val="18"/>
          <w:szCs w:val="18"/>
        </w:rPr>
        <w:t>Inget delbetyg under 7</w:t>
      </w:r>
    </w:p>
    <w:p w14:paraId="7450AE0C" w14:textId="77777777" w:rsidR="00F46F94" w:rsidRPr="00C2653A" w:rsidRDefault="009D091C" w:rsidP="00F46F94">
      <w:pPr>
        <w:adjustRightInd w:val="0"/>
        <w:spacing w:after="0"/>
        <w:jc w:val="both"/>
        <w:rPr>
          <w:iCs w:val="0"/>
          <w:color w:val="000000"/>
          <w:sz w:val="18"/>
          <w:szCs w:val="18"/>
        </w:rPr>
      </w:pPr>
      <w:r w:rsidRPr="00126A23">
        <w:rPr>
          <w:color w:val="000000"/>
          <w:vertAlign w:val="superscript"/>
        </w:rPr>
        <w:t>3)</w:t>
      </w:r>
      <w:r w:rsidRPr="00E629F5">
        <w:rPr>
          <w:color w:val="000000"/>
        </w:rPr>
        <w:t xml:space="preserve"> </w:t>
      </w:r>
      <w:r w:rsidR="00F46F94" w:rsidRPr="00C2653A">
        <w:rPr>
          <w:color w:val="000000"/>
          <w:sz w:val="18"/>
          <w:szCs w:val="18"/>
        </w:rPr>
        <w:t>Inget delbetyg under 5</w:t>
      </w:r>
      <w:r w:rsidR="00F46F94">
        <w:rPr>
          <w:color w:val="000000"/>
          <w:sz w:val="18"/>
          <w:szCs w:val="18"/>
        </w:rPr>
        <w:t xml:space="preserve"> för skritt och trav</w:t>
      </w:r>
      <w:r w:rsidR="00F46F94" w:rsidRPr="00C2653A">
        <w:rPr>
          <w:color w:val="000000"/>
          <w:sz w:val="18"/>
          <w:szCs w:val="18"/>
        </w:rPr>
        <w:t xml:space="preserve">, </w:t>
      </w:r>
      <w:r w:rsidR="00F46F94">
        <w:rPr>
          <w:color w:val="000000"/>
          <w:sz w:val="18"/>
          <w:szCs w:val="18"/>
        </w:rPr>
        <w:t xml:space="preserve">minst 6 för </w:t>
      </w:r>
      <w:r w:rsidR="00F46F94" w:rsidRPr="00C2653A">
        <w:rPr>
          <w:color w:val="000000"/>
          <w:sz w:val="18"/>
          <w:szCs w:val="18"/>
        </w:rPr>
        <w:t>temperament och utvecklingsbarhet samt att betyg för galopp ska vara minst 7</w:t>
      </w:r>
    </w:p>
    <w:p w14:paraId="2F82AA29" w14:textId="5631F214" w:rsidR="009D091C" w:rsidRPr="0007040E" w:rsidRDefault="009D091C" w:rsidP="009D091C">
      <w:pPr>
        <w:adjustRightInd w:val="0"/>
        <w:spacing w:after="0"/>
        <w:jc w:val="both"/>
        <w:rPr>
          <w:color w:val="000000"/>
          <w:sz w:val="18"/>
          <w:szCs w:val="18"/>
        </w:rPr>
      </w:pPr>
    </w:p>
    <w:p w14:paraId="42C6AA41" w14:textId="63F8FFE2" w:rsidR="009D091C" w:rsidRPr="00167C3F" w:rsidRDefault="005D1474" w:rsidP="002020D1">
      <w:pPr>
        <w:pStyle w:val="Rubrik3"/>
        <w:rPr>
          <w:b w:val="0"/>
          <w:bCs w:val="0"/>
        </w:rPr>
      </w:pPr>
      <w:bookmarkStart w:id="59" w:name="_Toc84930755"/>
      <w:r>
        <w:t>4.</w:t>
      </w:r>
      <w:r w:rsidR="007F4978">
        <w:t>3</w:t>
      </w:r>
      <w:r>
        <w:t xml:space="preserve">.2 </w:t>
      </w:r>
      <w:r w:rsidR="009D091C" w:rsidRPr="00D93FF4">
        <w:t>Krav för Accepterad</w:t>
      </w:r>
      <w:r>
        <w:t xml:space="preserve"> </w:t>
      </w:r>
      <w:r w:rsidR="009D091C">
        <w:t>3-åriga hingstar</w:t>
      </w:r>
      <w:bookmarkEnd w:id="59"/>
    </w:p>
    <w:tbl>
      <w:tblPr>
        <w:tblW w:w="9498" w:type="dxa"/>
        <w:tblLayout w:type="fixed"/>
        <w:tblLook w:val="01E0" w:firstRow="1" w:lastRow="1" w:firstColumn="1" w:lastColumn="1" w:noHBand="0" w:noVBand="0"/>
      </w:tblPr>
      <w:tblGrid>
        <w:gridCol w:w="4683"/>
        <w:gridCol w:w="1430"/>
        <w:gridCol w:w="1744"/>
        <w:gridCol w:w="1641"/>
      </w:tblGrid>
      <w:tr w:rsidR="009D091C" w:rsidRPr="004928DD" w14:paraId="08D80B1F" w14:textId="77777777" w:rsidTr="008004C2">
        <w:tc>
          <w:tcPr>
            <w:tcW w:w="4683" w:type="dxa"/>
            <w:tcBorders>
              <w:top w:val="single" w:sz="4" w:space="0" w:color="auto"/>
              <w:bottom w:val="single" w:sz="4" w:space="0" w:color="auto"/>
            </w:tcBorders>
          </w:tcPr>
          <w:p w14:paraId="5A7E64C4" w14:textId="13C24C06" w:rsidR="009D091C" w:rsidRPr="004928DD" w:rsidRDefault="009D091C" w:rsidP="00616C09">
            <w:pPr>
              <w:adjustRightInd w:val="0"/>
              <w:spacing w:after="0"/>
              <w:jc w:val="both"/>
              <w:rPr>
                <w:rFonts w:cs="TimesNewRoman,Bold"/>
                <w:b/>
                <w:bCs/>
                <w:color w:val="000000"/>
              </w:rPr>
            </w:pPr>
            <w:r w:rsidRPr="004928DD">
              <w:rPr>
                <w:rFonts w:cs="TimesNewRoman,Bold"/>
                <w:b/>
                <w:bCs/>
                <w:color w:val="000000"/>
              </w:rPr>
              <w:t>Bedömning</w:t>
            </w:r>
            <w:r w:rsidR="006C6FC0">
              <w:rPr>
                <w:rFonts w:cs="TimesNewRoman,Bold"/>
                <w:b/>
                <w:bCs/>
                <w:color w:val="000000"/>
              </w:rPr>
              <w:t>smoment</w:t>
            </w:r>
          </w:p>
        </w:tc>
        <w:tc>
          <w:tcPr>
            <w:tcW w:w="1430" w:type="dxa"/>
            <w:tcBorders>
              <w:top w:val="single" w:sz="4" w:space="0" w:color="auto"/>
              <w:bottom w:val="single" w:sz="4" w:space="0" w:color="auto"/>
            </w:tcBorders>
          </w:tcPr>
          <w:p w14:paraId="3DEC9549" w14:textId="77777777" w:rsidR="009D091C" w:rsidRPr="004928DD" w:rsidRDefault="009D091C" w:rsidP="00616C09">
            <w:pPr>
              <w:adjustRightInd w:val="0"/>
              <w:spacing w:after="0"/>
              <w:jc w:val="both"/>
              <w:rPr>
                <w:rFonts w:cs="TimesNewRoman,Bold"/>
                <w:b/>
                <w:bCs/>
                <w:color w:val="000000"/>
              </w:rPr>
            </w:pPr>
            <w:r w:rsidRPr="004928DD">
              <w:rPr>
                <w:rFonts w:cs="TimesNewRoman,Bold"/>
                <w:b/>
                <w:bCs/>
                <w:color w:val="000000"/>
              </w:rPr>
              <w:t>Maxpoäng</w:t>
            </w:r>
          </w:p>
        </w:tc>
        <w:tc>
          <w:tcPr>
            <w:tcW w:w="1744" w:type="dxa"/>
            <w:tcBorders>
              <w:top w:val="single" w:sz="4" w:space="0" w:color="auto"/>
              <w:bottom w:val="single" w:sz="4" w:space="0" w:color="auto"/>
            </w:tcBorders>
          </w:tcPr>
          <w:p w14:paraId="3827E271" w14:textId="77777777" w:rsidR="009D091C" w:rsidRPr="004928DD" w:rsidRDefault="009D091C" w:rsidP="00616C09">
            <w:pPr>
              <w:adjustRightInd w:val="0"/>
              <w:spacing w:after="0"/>
              <w:jc w:val="both"/>
              <w:rPr>
                <w:rFonts w:cs="TimesNewRoman,Bold"/>
                <w:b/>
                <w:bCs/>
                <w:color w:val="000000"/>
              </w:rPr>
            </w:pPr>
            <w:r w:rsidRPr="004928DD">
              <w:rPr>
                <w:rFonts w:cs="TimesNewRoman,Bold"/>
                <w:b/>
                <w:bCs/>
                <w:color w:val="000000"/>
              </w:rPr>
              <w:t>Dressyr (min)</w:t>
            </w:r>
          </w:p>
        </w:tc>
        <w:tc>
          <w:tcPr>
            <w:tcW w:w="1641" w:type="dxa"/>
            <w:tcBorders>
              <w:top w:val="single" w:sz="4" w:space="0" w:color="auto"/>
              <w:bottom w:val="single" w:sz="4" w:space="0" w:color="auto"/>
            </w:tcBorders>
          </w:tcPr>
          <w:p w14:paraId="6D26E97B" w14:textId="77777777" w:rsidR="009D091C" w:rsidRPr="004928DD" w:rsidRDefault="009D091C" w:rsidP="00616C09">
            <w:pPr>
              <w:adjustRightInd w:val="0"/>
              <w:spacing w:after="0"/>
              <w:jc w:val="both"/>
              <w:rPr>
                <w:rFonts w:cs="TimesNewRoman,Bold"/>
                <w:b/>
                <w:bCs/>
                <w:color w:val="000000"/>
              </w:rPr>
            </w:pPr>
            <w:r w:rsidRPr="004928DD">
              <w:rPr>
                <w:rFonts w:cs="TimesNewRoman,Bold"/>
                <w:b/>
                <w:bCs/>
                <w:color w:val="000000"/>
              </w:rPr>
              <w:t>Hoppning (min)</w:t>
            </w:r>
          </w:p>
        </w:tc>
      </w:tr>
      <w:tr w:rsidR="009D091C" w:rsidRPr="004928DD" w14:paraId="59D02CD7" w14:textId="77777777" w:rsidTr="008004C2">
        <w:tc>
          <w:tcPr>
            <w:tcW w:w="4683" w:type="dxa"/>
            <w:tcBorders>
              <w:top w:val="single" w:sz="4" w:space="0" w:color="auto"/>
            </w:tcBorders>
          </w:tcPr>
          <w:p w14:paraId="632F6C6A" w14:textId="77777777" w:rsidR="009D091C" w:rsidRPr="004928DD" w:rsidRDefault="009D091C" w:rsidP="00616C09">
            <w:pPr>
              <w:adjustRightInd w:val="0"/>
              <w:spacing w:after="0"/>
              <w:rPr>
                <w:rFonts w:ascii="TimesNewRoman,Bold" w:hAnsi="TimesNewRoman,Bold" w:cs="TimesNewRoman,Bold"/>
                <w:b/>
                <w:bCs/>
                <w:color w:val="000000"/>
              </w:rPr>
            </w:pPr>
            <w:r w:rsidRPr="004928DD">
              <w:rPr>
                <w:color w:val="000000"/>
              </w:rPr>
              <w:t>Exteriör (E3)</w:t>
            </w:r>
          </w:p>
        </w:tc>
        <w:tc>
          <w:tcPr>
            <w:tcW w:w="1430" w:type="dxa"/>
            <w:tcBorders>
              <w:top w:val="single" w:sz="4" w:space="0" w:color="auto"/>
            </w:tcBorders>
          </w:tcPr>
          <w:p w14:paraId="2D5F1BA4"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50</w:t>
            </w:r>
          </w:p>
        </w:tc>
        <w:tc>
          <w:tcPr>
            <w:tcW w:w="1744" w:type="dxa"/>
            <w:tcBorders>
              <w:top w:val="single" w:sz="4" w:space="0" w:color="auto"/>
            </w:tcBorders>
          </w:tcPr>
          <w:p w14:paraId="34B42318" w14:textId="77777777" w:rsidR="009D091C" w:rsidRPr="004928DD" w:rsidRDefault="009D091C" w:rsidP="00616C09">
            <w:pPr>
              <w:adjustRightInd w:val="0"/>
              <w:spacing w:after="0"/>
              <w:jc w:val="both"/>
              <w:rPr>
                <w:rFonts w:ascii="TimesNewRoman,Bold" w:hAnsi="TimesNewRoman,Bold" w:cs="TimesNewRoman,Bold"/>
                <w:b/>
                <w:bCs/>
                <w:color w:val="000000"/>
              </w:rPr>
            </w:pPr>
            <w:r>
              <w:rPr>
                <w:color w:val="000000"/>
              </w:rPr>
              <w:t>19</w:t>
            </w:r>
            <w:r w:rsidRPr="004928DD">
              <w:rPr>
                <w:color w:val="000000"/>
                <w:vertAlign w:val="superscript"/>
              </w:rPr>
              <w:t>1)</w:t>
            </w:r>
            <w:r w:rsidRPr="004928DD">
              <w:rPr>
                <w:color w:val="000000"/>
              </w:rPr>
              <w:t>/</w:t>
            </w:r>
            <w:r>
              <w:rPr>
                <w:color w:val="000000"/>
              </w:rPr>
              <w:t>31</w:t>
            </w:r>
            <w:r w:rsidRPr="004928DD">
              <w:rPr>
                <w:color w:val="000000"/>
                <w:vertAlign w:val="superscript"/>
              </w:rPr>
              <w:t>2)</w:t>
            </w:r>
          </w:p>
        </w:tc>
        <w:tc>
          <w:tcPr>
            <w:tcW w:w="1641" w:type="dxa"/>
            <w:tcBorders>
              <w:top w:val="single" w:sz="4" w:space="0" w:color="auto"/>
            </w:tcBorders>
          </w:tcPr>
          <w:p w14:paraId="7DB31240" w14:textId="77777777" w:rsidR="009D091C" w:rsidRPr="004928DD" w:rsidRDefault="009D091C" w:rsidP="00616C09">
            <w:pPr>
              <w:adjustRightInd w:val="0"/>
              <w:spacing w:after="0"/>
              <w:jc w:val="both"/>
              <w:rPr>
                <w:rFonts w:ascii="TimesNewRoman,Bold" w:hAnsi="TimesNewRoman,Bold" w:cs="TimesNewRoman,Bold"/>
                <w:b/>
                <w:bCs/>
                <w:color w:val="000000"/>
              </w:rPr>
            </w:pPr>
            <w:r>
              <w:rPr>
                <w:color w:val="000000"/>
              </w:rPr>
              <w:t>19</w:t>
            </w:r>
            <w:r w:rsidRPr="004928DD">
              <w:rPr>
                <w:color w:val="000000"/>
                <w:vertAlign w:val="superscript"/>
              </w:rPr>
              <w:t>1)</w:t>
            </w:r>
            <w:r w:rsidRPr="004928DD">
              <w:rPr>
                <w:color w:val="000000"/>
              </w:rPr>
              <w:t>/</w:t>
            </w:r>
            <w:r>
              <w:rPr>
                <w:color w:val="000000"/>
              </w:rPr>
              <w:t>31</w:t>
            </w:r>
          </w:p>
        </w:tc>
      </w:tr>
      <w:tr w:rsidR="009D091C" w:rsidRPr="004928DD" w14:paraId="0FCCAE8C" w14:textId="77777777" w:rsidTr="008004C2">
        <w:tc>
          <w:tcPr>
            <w:tcW w:w="4683" w:type="dxa"/>
          </w:tcPr>
          <w:p w14:paraId="22551D3B" w14:textId="77777777" w:rsidR="009D091C" w:rsidRPr="004928DD" w:rsidRDefault="009D091C" w:rsidP="00616C09">
            <w:pPr>
              <w:adjustRightInd w:val="0"/>
              <w:spacing w:after="0"/>
              <w:rPr>
                <w:rFonts w:ascii="TimesNewRoman,Bold" w:hAnsi="TimesNewRoman,Bold" w:cs="TimesNewRoman,Bold"/>
                <w:b/>
                <w:bCs/>
                <w:color w:val="000000"/>
              </w:rPr>
            </w:pPr>
            <w:r w:rsidRPr="004928DD">
              <w:rPr>
                <w:color w:val="000000"/>
              </w:rPr>
              <w:t>Löshoppning (LH3)</w:t>
            </w:r>
          </w:p>
        </w:tc>
        <w:tc>
          <w:tcPr>
            <w:tcW w:w="1430" w:type="dxa"/>
          </w:tcPr>
          <w:p w14:paraId="364F3434"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10</w:t>
            </w:r>
          </w:p>
        </w:tc>
        <w:tc>
          <w:tcPr>
            <w:tcW w:w="1744" w:type="dxa"/>
          </w:tcPr>
          <w:p w14:paraId="17928B94"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w:t>
            </w:r>
          </w:p>
        </w:tc>
        <w:tc>
          <w:tcPr>
            <w:tcW w:w="1641" w:type="dxa"/>
          </w:tcPr>
          <w:p w14:paraId="6C017AB0" w14:textId="77777777" w:rsidR="009D091C" w:rsidRPr="004928DD" w:rsidRDefault="009D091C" w:rsidP="00616C09">
            <w:pPr>
              <w:adjustRightInd w:val="0"/>
              <w:spacing w:after="0"/>
              <w:jc w:val="both"/>
              <w:rPr>
                <w:rFonts w:ascii="TimesNewRoman,Bold" w:hAnsi="TimesNewRoman,Bold" w:cs="TimesNewRoman,Bold"/>
                <w:b/>
                <w:bCs/>
                <w:color w:val="000000"/>
              </w:rPr>
            </w:pPr>
            <w:r>
              <w:rPr>
                <w:color w:val="000000"/>
              </w:rPr>
              <w:t>6</w:t>
            </w:r>
          </w:p>
        </w:tc>
      </w:tr>
      <w:tr w:rsidR="009D091C" w:rsidRPr="004928DD" w14:paraId="7C9B9C30" w14:textId="77777777" w:rsidTr="008004C2">
        <w:tc>
          <w:tcPr>
            <w:tcW w:w="4683" w:type="dxa"/>
            <w:tcBorders>
              <w:bottom w:val="single" w:sz="4" w:space="0" w:color="auto"/>
            </w:tcBorders>
          </w:tcPr>
          <w:p w14:paraId="3A50E709" w14:textId="77777777" w:rsidR="009D091C" w:rsidRPr="004928DD" w:rsidRDefault="009D091C" w:rsidP="00616C09">
            <w:pPr>
              <w:adjustRightInd w:val="0"/>
              <w:spacing w:after="0"/>
              <w:rPr>
                <w:rFonts w:ascii="TimesNewRoman,Bold" w:hAnsi="TimesNewRoman,Bold" w:cs="TimesNewRoman,Bold"/>
                <w:b/>
                <w:bCs/>
                <w:color w:val="000000"/>
              </w:rPr>
            </w:pPr>
            <w:r w:rsidRPr="004928DD">
              <w:rPr>
                <w:color w:val="000000"/>
              </w:rPr>
              <w:t>Gångarter, egen ryttare (G3)</w:t>
            </w:r>
          </w:p>
        </w:tc>
        <w:tc>
          <w:tcPr>
            <w:tcW w:w="1430" w:type="dxa"/>
            <w:tcBorders>
              <w:bottom w:val="single" w:sz="4" w:space="0" w:color="auto"/>
            </w:tcBorders>
          </w:tcPr>
          <w:p w14:paraId="4CBC0442"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10</w:t>
            </w:r>
          </w:p>
        </w:tc>
        <w:tc>
          <w:tcPr>
            <w:tcW w:w="1744" w:type="dxa"/>
            <w:tcBorders>
              <w:bottom w:val="single" w:sz="4" w:space="0" w:color="auto"/>
            </w:tcBorders>
          </w:tcPr>
          <w:p w14:paraId="63FC3676" w14:textId="77777777" w:rsidR="009D091C" w:rsidRPr="004928DD" w:rsidRDefault="009D091C" w:rsidP="00616C09">
            <w:pPr>
              <w:adjustRightInd w:val="0"/>
              <w:spacing w:after="0"/>
              <w:jc w:val="both"/>
              <w:rPr>
                <w:rFonts w:ascii="TimesNewRoman,Bold" w:hAnsi="TimesNewRoman,Bold" w:cs="TimesNewRoman,Bold"/>
                <w:b/>
                <w:bCs/>
                <w:color w:val="000000"/>
              </w:rPr>
            </w:pPr>
            <w:r>
              <w:rPr>
                <w:color w:val="000000"/>
              </w:rPr>
              <w:t>6</w:t>
            </w:r>
            <w:r w:rsidRPr="004928DD">
              <w:rPr>
                <w:color w:val="000000"/>
                <w:vertAlign w:val="superscript"/>
              </w:rPr>
              <w:t>2)</w:t>
            </w:r>
          </w:p>
        </w:tc>
        <w:tc>
          <w:tcPr>
            <w:tcW w:w="1641" w:type="dxa"/>
            <w:tcBorders>
              <w:bottom w:val="single" w:sz="4" w:space="0" w:color="auto"/>
            </w:tcBorders>
          </w:tcPr>
          <w:p w14:paraId="5DC22894" w14:textId="77777777" w:rsidR="009D091C" w:rsidRPr="004928DD" w:rsidRDefault="009D091C" w:rsidP="00616C09">
            <w:pPr>
              <w:adjustRightInd w:val="0"/>
              <w:spacing w:after="0"/>
              <w:jc w:val="both"/>
              <w:rPr>
                <w:rFonts w:ascii="TimesNewRoman,Bold" w:hAnsi="TimesNewRoman,Bold" w:cs="TimesNewRoman,Bold"/>
                <w:b/>
                <w:bCs/>
                <w:color w:val="000000"/>
              </w:rPr>
            </w:pPr>
            <w:r w:rsidRPr="004928DD">
              <w:rPr>
                <w:color w:val="000000"/>
              </w:rPr>
              <w:t xml:space="preserve">5 </w:t>
            </w:r>
            <w:r w:rsidRPr="004928DD">
              <w:rPr>
                <w:color w:val="000000"/>
                <w:vertAlign w:val="superscript"/>
              </w:rPr>
              <w:t>3)</w:t>
            </w:r>
          </w:p>
        </w:tc>
      </w:tr>
    </w:tbl>
    <w:p w14:paraId="31651759" w14:textId="2E0B3899" w:rsidR="009D091C" w:rsidRPr="0007040E" w:rsidRDefault="009D091C" w:rsidP="009D091C">
      <w:pPr>
        <w:adjustRightInd w:val="0"/>
        <w:spacing w:after="0"/>
        <w:jc w:val="both"/>
        <w:rPr>
          <w:color w:val="000000"/>
          <w:sz w:val="18"/>
          <w:szCs w:val="18"/>
        </w:rPr>
      </w:pPr>
      <w:r w:rsidRPr="0007040E">
        <w:rPr>
          <w:color w:val="000000"/>
          <w:sz w:val="18"/>
          <w:szCs w:val="18"/>
          <w:vertAlign w:val="superscript"/>
        </w:rPr>
        <w:t xml:space="preserve">1) </w:t>
      </w:r>
      <w:r w:rsidR="009F20AA" w:rsidRPr="0007040E">
        <w:rPr>
          <w:color w:val="000000"/>
          <w:sz w:val="18"/>
          <w:szCs w:val="18"/>
        </w:rPr>
        <w:t>Typ + Huvud, hals och bål + Extremiteter och rörelsernas korrekthet</w:t>
      </w:r>
      <w:r w:rsidR="00C823BD">
        <w:rPr>
          <w:color w:val="000000"/>
          <w:sz w:val="18"/>
          <w:szCs w:val="18"/>
        </w:rPr>
        <w:t xml:space="preserve">. </w:t>
      </w:r>
      <w:r w:rsidR="003D41D7" w:rsidRPr="003D41D7">
        <w:rPr>
          <w:color w:val="000000"/>
          <w:sz w:val="18"/>
          <w:szCs w:val="18"/>
        </w:rPr>
        <w:t xml:space="preserve">Minst 7 på extremiteter och i övrigt inget delbetyg </w:t>
      </w:r>
      <w:r w:rsidR="002B494E">
        <w:rPr>
          <w:color w:val="000000"/>
          <w:sz w:val="18"/>
          <w:szCs w:val="18"/>
        </w:rPr>
        <w:br/>
        <w:t xml:space="preserve">    </w:t>
      </w:r>
      <w:r w:rsidR="003D41D7" w:rsidRPr="003D41D7">
        <w:rPr>
          <w:color w:val="000000"/>
          <w:sz w:val="18"/>
          <w:szCs w:val="18"/>
        </w:rPr>
        <w:t>under 6</w:t>
      </w:r>
    </w:p>
    <w:p w14:paraId="0E3D8242" w14:textId="0FB79AA5" w:rsidR="009D091C" w:rsidRPr="0007040E" w:rsidRDefault="009D091C" w:rsidP="009D091C">
      <w:pPr>
        <w:adjustRightInd w:val="0"/>
        <w:spacing w:after="0"/>
        <w:jc w:val="both"/>
        <w:rPr>
          <w:color w:val="000000"/>
          <w:sz w:val="18"/>
          <w:szCs w:val="18"/>
        </w:rPr>
      </w:pPr>
      <w:r w:rsidRPr="0007040E">
        <w:rPr>
          <w:color w:val="000000"/>
          <w:sz w:val="18"/>
          <w:szCs w:val="18"/>
          <w:vertAlign w:val="superscript"/>
        </w:rPr>
        <w:t>2)</w:t>
      </w:r>
      <w:r w:rsidRPr="0007040E">
        <w:rPr>
          <w:color w:val="000000"/>
          <w:sz w:val="18"/>
          <w:szCs w:val="18"/>
        </w:rPr>
        <w:t xml:space="preserve"> </w:t>
      </w:r>
      <w:r w:rsidR="00C823BD" w:rsidRPr="00371D53">
        <w:rPr>
          <w:color w:val="000000"/>
          <w:sz w:val="18"/>
          <w:szCs w:val="18"/>
        </w:rPr>
        <w:t xml:space="preserve">Inget delbetyg under </w:t>
      </w:r>
      <w:r w:rsidR="00C823BD">
        <w:rPr>
          <w:color w:val="000000"/>
          <w:sz w:val="18"/>
          <w:szCs w:val="18"/>
        </w:rPr>
        <w:t>6</w:t>
      </w:r>
    </w:p>
    <w:p w14:paraId="19C1691D" w14:textId="50907C12" w:rsidR="009D091C" w:rsidRDefault="009D091C" w:rsidP="009D091C">
      <w:pPr>
        <w:adjustRightInd w:val="0"/>
        <w:spacing w:after="0"/>
        <w:jc w:val="both"/>
        <w:rPr>
          <w:color w:val="000000"/>
          <w:sz w:val="18"/>
          <w:szCs w:val="18"/>
        </w:rPr>
      </w:pPr>
      <w:r w:rsidRPr="0007040E">
        <w:rPr>
          <w:color w:val="000000"/>
          <w:sz w:val="18"/>
          <w:szCs w:val="18"/>
          <w:vertAlign w:val="superscript"/>
        </w:rPr>
        <w:t>3)</w:t>
      </w:r>
      <w:r w:rsidRPr="0007040E">
        <w:rPr>
          <w:color w:val="000000"/>
          <w:sz w:val="18"/>
          <w:szCs w:val="18"/>
        </w:rPr>
        <w:t xml:space="preserve"> </w:t>
      </w:r>
      <w:r w:rsidR="001446BD" w:rsidRPr="00C2653A">
        <w:rPr>
          <w:color w:val="000000"/>
          <w:sz w:val="18"/>
          <w:szCs w:val="18"/>
        </w:rPr>
        <w:t>Inget delbetyg under 5</w:t>
      </w:r>
      <w:r w:rsidR="001446BD">
        <w:rPr>
          <w:color w:val="000000"/>
          <w:sz w:val="18"/>
          <w:szCs w:val="18"/>
        </w:rPr>
        <w:t xml:space="preserve"> för skritt och trav</w:t>
      </w:r>
      <w:r w:rsidR="001446BD" w:rsidRPr="00C2653A">
        <w:rPr>
          <w:color w:val="000000"/>
          <w:sz w:val="18"/>
          <w:szCs w:val="18"/>
        </w:rPr>
        <w:t xml:space="preserve">, </w:t>
      </w:r>
      <w:r w:rsidR="001446BD">
        <w:rPr>
          <w:color w:val="000000"/>
          <w:sz w:val="18"/>
          <w:szCs w:val="18"/>
        </w:rPr>
        <w:t xml:space="preserve">minst 6 för </w:t>
      </w:r>
      <w:r w:rsidR="001446BD" w:rsidRPr="00C2653A">
        <w:rPr>
          <w:color w:val="000000"/>
          <w:sz w:val="18"/>
          <w:szCs w:val="18"/>
        </w:rPr>
        <w:t>temperament och utvecklingsbarhet samt att betyg för galopp ska vara minst 6.</w:t>
      </w:r>
    </w:p>
    <w:p w14:paraId="1ACB5C1B" w14:textId="77777777" w:rsidR="00753CDB" w:rsidRPr="001446BD" w:rsidRDefault="00753CDB" w:rsidP="009D091C">
      <w:pPr>
        <w:adjustRightInd w:val="0"/>
        <w:spacing w:after="0"/>
        <w:jc w:val="both"/>
        <w:rPr>
          <w:iCs w:val="0"/>
          <w:color w:val="000000"/>
          <w:sz w:val="18"/>
          <w:szCs w:val="18"/>
        </w:rPr>
      </w:pPr>
    </w:p>
    <w:p w14:paraId="40AEE02E" w14:textId="342E9F9A" w:rsidR="006A0514" w:rsidRPr="003926D6" w:rsidRDefault="00133AC2" w:rsidP="002020D1">
      <w:pPr>
        <w:pStyle w:val="Rubrik3"/>
      </w:pPr>
      <w:bookmarkStart w:id="60" w:name="_Toc84930756"/>
      <w:r>
        <w:t>4.</w:t>
      </w:r>
      <w:r w:rsidR="007F4978">
        <w:t>3</w:t>
      </w:r>
      <w:r w:rsidR="00F4029B">
        <w:t>.</w:t>
      </w:r>
      <w:r w:rsidR="007F4978">
        <w:t>3</w:t>
      </w:r>
      <w:r w:rsidR="00F4029B">
        <w:t xml:space="preserve"> </w:t>
      </w:r>
      <w:r w:rsidR="00602296" w:rsidRPr="00D93FF4">
        <w:t>Krav för Premierad</w:t>
      </w:r>
      <w:r w:rsidR="00602296">
        <w:t xml:space="preserve"> 4-och 5-åriga hingstar</w:t>
      </w:r>
      <w:bookmarkEnd w:id="60"/>
    </w:p>
    <w:tbl>
      <w:tblPr>
        <w:tblW w:w="9889" w:type="dxa"/>
        <w:tblLayout w:type="fixed"/>
        <w:tblLook w:val="01E0" w:firstRow="1" w:lastRow="1" w:firstColumn="1" w:lastColumn="1" w:noHBand="0" w:noVBand="0"/>
      </w:tblPr>
      <w:tblGrid>
        <w:gridCol w:w="4928"/>
        <w:gridCol w:w="1340"/>
        <w:gridCol w:w="1637"/>
        <w:gridCol w:w="1984"/>
      </w:tblGrid>
      <w:tr w:rsidR="006A0514" w:rsidRPr="004928DD" w14:paraId="6E51F78F" w14:textId="77777777" w:rsidTr="00616C09">
        <w:tc>
          <w:tcPr>
            <w:tcW w:w="4928" w:type="dxa"/>
            <w:tcBorders>
              <w:top w:val="single" w:sz="4" w:space="0" w:color="auto"/>
              <w:bottom w:val="single" w:sz="4" w:space="0" w:color="auto"/>
            </w:tcBorders>
          </w:tcPr>
          <w:p w14:paraId="0FDB2E23" w14:textId="75A94F8B" w:rsidR="006A0514" w:rsidRPr="004928DD" w:rsidRDefault="006A0514" w:rsidP="00616C09">
            <w:pPr>
              <w:adjustRightInd w:val="0"/>
              <w:spacing w:after="0"/>
              <w:jc w:val="both"/>
              <w:rPr>
                <w:rFonts w:cs="TimesNewRoman,Bold"/>
                <w:b/>
                <w:bCs/>
                <w:color w:val="000000"/>
              </w:rPr>
            </w:pPr>
            <w:r w:rsidRPr="004928DD">
              <w:rPr>
                <w:rFonts w:cs="TimesNewRoman,Bold"/>
                <w:b/>
                <w:bCs/>
                <w:color w:val="000000"/>
              </w:rPr>
              <w:t>Bedömnin</w:t>
            </w:r>
            <w:r w:rsidR="0051310D">
              <w:rPr>
                <w:rFonts w:cs="TimesNewRoman,Bold"/>
                <w:b/>
                <w:bCs/>
                <w:color w:val="000000"/>
              </w:rPr>
              <w:t>gsmoment</w:t>
            </w:r>
          </w:p>
        </w:tc>
        <w:tc>
          <w:tcPr>
            <w:tcW w:w="1340" w:type="dxa"/>
            <w:tcBorders>
              <w:top w:val="single" w:sz="4" w:space="0" w:color="auto"/>
              <w:bottom w:val="single" w:sz="4" w:space="0" w:color="auto"/>
            </w:tcBorders>
          </w:tcPr>
          <w:p w14:paraId="6685BDFE" w14:textId="77777777" w:rsidR="006A0514" w:rsidRPr="004928DD" w:rsidRDefault="006A0514" w:rsidP="00616C09">
            <w:pPr>
              <w:adjustRightInd w:val="0"/>
              <w:spacing w:after="0"/>
              <w:jc w:val="both"/>
              <w:rPr>
                <w:rFonts w:cs="TimesNewRoman,Bold"/>
                <w:b/>
                <w:bCs/>
                <w:color w:val="000000"/>
              </w:rPr>
            </w:pPr>
            <w:r w:rsidRPr="004928DD">
              <w:rPr>
                <w:rFonts w:cs="TimesNewRoman,Bold"/>
                <w:b/>
                <w:bCs/>
                <w:color w:val="000000"/>
              </w:rPr>
              <w:t xml:space="preserve">Maxpoäng </w:t>
            </w:r>
          </w:p>
        </w:tc>
        <w:tc>
          <w:tcPr>
            <w:tcW w:w="1637" w:type="dxa"/>
            <w:tcBorders>
              <w:top w:val="single" w:sz="4" w:space="0" w:color="auto"/>
              <w:bottom w:val="single" w:sz="4" w:space="0" w:color="auto"/>
            </w:tcBorders>
          </w:tcPr>
          <w:p w14:paraId="33D6ABD7" w14:textId="77777777" w:rsidR="006A0514" w:rsidRPr="004928DD" w:rsidRDefault="006A0514" w:rsidP="00616C09">
            <w:pPr>
              <w:adjustRightInd w:val="0"/>
              <w:spacing w:after="0"/>
              <w:jc w:val="both"/>
              <w:rPr>
                <w:rFonts w:cs="TimesNewRoman,Bold"/>
                <w:b/>
                <w:bCs/>
                <w:color w:val="000000"/>
              </w:rPr>
            </w:pPr>
            <w:r w:rsidRPr="004928DD">
              <w:rPr>
                <w:rFonts w:cs="TimesNewRoman,Bold"/>
                <w:b/>
                <w:bCs/>
                <w:color w:val="000000"/>
              </w:rPr>
              <w:t>Dressyr (min)</w:t>
            </w:r>
          </w:p>
        </w:tc>
        <w:tc>
          <w:tcPr>
            <w:tcW w:w="1984" w:type="dxa"/>
            <w:tcBorders>
              <w:top w:val="single" w:sz="4" w:space="0" w:color="auto"/>
              <w:bottom w:val="single" w:sz="4" w:space="0" w:color="auto"/>
            </w:tcBorders>
          </w:tcPr>
          <w:p w14:paraId="4D8B2687" w14:textId="77777777" w:rsidR="006A0514" w:rsidRPr="004928DD" w:rsidRDefault="006A0514" w:rsidP="00616C09">
            <w:pPr>
              <w:adjustRightInd w:val="0"/>
              <w:spacing w:after="0"/>
              <w:jc w:val="both"/>
              <w:rPr>
                <w:rFonts w:cs="TimesNewRoman,Bold"/>
                <w:b/>
                <w:bCs/>
                <w:color w:val="000000"/>
              </w:rPr>
            </w:pPr>
            <w:r w:rsidRPr="004928DD">
              <w:rPr>
                <w:rFonts w:cs="TimesNewRoman,Bold"/>
                <w:b/>
                <w:bCs/>
                <w:color w:val="000000"/>
              </w:rPr>
              <w:t>Hoppning (min)</w:t>
            </w:r>
          </w:p>
        </w:tc>
      </w:tr>
      <w:tr w:rsidR="006A0514" w:rsidRPr="004928DD" w14:paraId="4E437A8E" w14:textId="77777777" w:rsidTr="00616C09">
        <w:tc>
          <w:tcPr>
            <w:tcW w:w="4928" w:type="dxa"/>
            <w:tcBorders>
              <w:top w:val="single" w:sz="4" w:space="0" w:color="auto"/>
            </w:tcBorders>
          </w:tcPr>
          <w:p w14:paraId="59932614"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 xml:space="preserve">Exteriör </w:t>
            </w:r>
            <w:r>
              <w:rPr>
                <w:color w:val="000000"/>
              </w:rPr>
              <w:t>(</w:t>
            </w:r>
            <w:r w:rsidRPr="004928DD">
              <w:rPr>
                <w:color w:val="000000"/>
              </w:rPr>
              <w:t>E)</w:t>
            </w:r>
          </w:p>
        </w:tc>
        <w:tc>
          <w:tcPr>
            <w:tcW w:w="1340" w:type="dxa"/>
            <w:tcBorders>
              <w:top w:val="single" w:sz="4" w:space="0" w:color="auto"/>
            </w:tcBorders>
          </w:tcPr>
          <w:p w14:paraId="7D28B44A"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50</w:t>
            </w:r>
          </w:p>
        </w:tc>
        <w:tc>
          <w:tcPr>
            <w:tcW w:w="1637" w:type="dxa"/>
            <w:tcBorders>
              <w:top w:val="single" w:sz="4" w:space="0" w:color="auto"/>
            </w:tcBorders>
          </w:tcPr>
          <w:p w14:paraId="1D9971B9"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23</w:t>
            </w:r>
            <w:r w:rsidRPr="004928DD">
              <w:rPr>
                <w:color w:val="000000"/>
                <w:vertAlign w:val="superscript"/>
              </w:rPr>
              <w:t>1)</w:t>
            </w:r>
            <w:r w:rsidRPr="004928DD">
              <w:rPr>
                <w:color w:val="000000"/>
              </w:rPr>
              <w:t>/38</w:t>
            </w:r>
            <w:r w:rsidRPr="004928DD">
              <w:rPr>
                <w:color w:val="000000"/>
                <w:vertAlign w:val="superscript"/>
              </w:rPr>
              <w:t>2)</w:t>
            </w:r>
          </w:p>
        </w:tc>
        <w:tc>
          <w:tcPr>
            <w:tcW w:w="1984" w:type="dxa"/>
            <w:tcBorders>
              <w:top w:val="single" w:sz="4" w:space="0" w:color="auto"/>
            </w:tcBorders>
          </w:tcPr>
          <w:p w14:paraId="22AC7CFB"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2</w:t>
            </w:r>
            <w:r>
              <w:rPr>
                <w:color w:val="000000"/>
              </w:rPr>
              <w:t>2</w:t>
            </w:r>
            <w:r w:rsidRPr="004928DD">
              <w:rPr>
                <w:color w:val="000000"/>
                <w:vertAlign w:val="superscript"/>
              </w:rPr>
              <w:t>1)</w:t>
            </w:r>
          </w:p>
        </w:tc>
      </w:tr>
      <w:tr w:rsidR="006A0514" w:rsidRPr="004928DD" w14:paraId="05052149" w14:textId="77777777" w:rsidTr="00616C09">
        <w:tc>
          <w:tcPr>
            <w:tcW w:w="4928" w:type="dxa"/>
          </w:tcPr>
          <w:p w14:paraId="0DC17D78"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 xml:space="preserve">Löshoppning </w:t>
            </w:r>
            <w:r>
              <w:rPr>
                <w:color w:val="000000"/>
              </w:rPr>
              <w:t>(</w:t>
            </w:r>
            <w:r w:rsidRPr="004928DD">
              <w:rPr>
                <w:color w:val="000000"/>
              </w:rPr>
              <w:t>LH)</w:t>
            </w:r>
          </w:p>
        </w:tc>
        <w:tc>
          <w:tcPr>
            <w:tcW w:w="1340" w:type="dxa"/>
          </w:tcPr>
          <w:p w14:paraId="52F71CF0"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Pr>
          <w:p w14:paraId="6D1E13CD"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w:t>
            </w:r>
          </w:p>
        </w:tc>
        <w:tc>
          <w:tcPr>
            <w:tcW w:w="1984" w:type="dxa"/>
          </w:tcPr>
          <w:p w14:paraId="35EA9FE7"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w:t>
            </w:r>
          </w:p>
        </w:tc>
      </w:tr>
      <w:tr w:rsidR="006A0514" w:rsidRPr="004928DD" w14:paraId="6464F66A" w14:textId="77777777" w:rsidTr="00616C09">
        <w:tc>
          <w:tcPr>
            <w:tcW w:w="4928" w:type="dxa"/>
          </w:tcPr>
          <w:p w14:paraId="30DAA21F"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 xml:space="preserve">Uppsutten hoppning </w:t>
            </w:r>
            <w:r>
              <w:rPr>
                <w:color w:val="000000"/>
              </w:rPr>
              <w:t>(</w:t>
            </w:r>
            <w:r w:rsidRPr="004928DD">
              <w:rPr>
                <w:color w:val="000000"/>
              </w:rPr>
              <w:t>UH)</w:t>
            </w:r>
            <w:r>
              <w:rPr>
                <w:color w:val="000000"/>
              </w:rPr>
              <w:t xml:space="preserve"> </w:t>
            </w:r>
          </w:p>
        </w:tc>
        <w:tc>
          <w:tcPr>
            <w:tcW w:w="1340" w:type="dxa"/>
          </w:tcPr>
          <w:p w14:paraId="4E8A465E"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Pr>
          <w:p w14:paraId="29BA6C73"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w:t>
            </w:r>
          </w:p>
        </w:tc>
        <w:tc>
          <w:tcPr>
            <w:tcW w:w="1984" w:type="dxa"/>
          </w:tcPr>
          <w:p w14:paraId="6FDF4B9F" w14:textId="77777777" w:rsidR="006A0514" w:rsidRPr="004928DD" w:rsidRDefault="006A0514" w:rsidP="00616C09">
            <w:pPr>
              <w:adjustRightInd w:val="0"/>
              <w:spacing w:after="0"/>
              <w:jc w:val="both"/>
              <w:rPr>
                <w:rFonts w:ascii="TimesNewRoman,Bold" w:hAnsi="TimesNewRoman,Bold" w:cs="TimesNewRoman,Bold"/>
                <w:b/>
                <w:bCs/>
                <w:color w:val="000000"/>
              </w:rPr>
            </w:pPr>
            <w:bookmarkStart w:id="61" w:name="OLE_LINK9"/>
            <w:bookmarkStart w:id="62" w:name="OLE_LINK10"/>
            <w:r w:rsidRPr="004928DD">
              <w:rPr>
                <w:color w:val="000000"/>
              </w:rPr>
              <w:t>8</w:t>
            </w:r>
            <w:r w:rsidRPr="004928DD">
              <w:rPr>
                <w:color w:val="000000"/>
                <w:vertAlign w:val="superscript"/>
              </w:rPr>
              <w:t>2)</w:t>
            </w:r>
            <w:bookmarkEnd w:id="61"/>
            <w:bookmarkEnd w:id="62"/>
          </w:p>
        </w:tc>
      </w:tr>
      <w:tr w:rsidR="006A0514" w:rsidRPr="004928DD" w14:paraId="70CE030E" w14:textId="77777777" w:rsidTr="00616C09">
        <w:tc>
          <w:tcPr>
            <w:tcW w:w="4928" w:type="dxa"/>
          </w:tcPr>
          <w:p w14:paraId="104E30D4"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 xml:space="preserve">Gångarter </w:t>
            </w:r>
            <w:r>
              <w:rPr>
                <w:color w:val="000000"/>
              </w:rPr>
              <w:t>(</w:t>
            </w:r>
            <w:r w:rsidRPr="004928DD">
              <w:rPr>
                <w:color w:val="000000"/>
              </w:rPr>
              <w:t>G)</w:t>
            </w:r>
          </w:p>
        </w:tc>
        <w:tc>
          <w:tcPr>
            <w:tcW w:w="1340" w:type="dxa"/>
          </w:tcPr>
          <w:p w14:paraId="22B3F335"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Pr>
          <w:p w14:paraId="6C8608F3"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8</w:t>
            </w:r>
            <w:r w:rsidRPr="004928DD">
              <w:rPr>
                <w:color w:val="000000"/>
                <w:vertAlign w:val="superscript"/>
              </w:rPr>
              <w:t>2)</w:t>
            </w:r>
          </w:p>
        </w:tc>
        <w:tc>
          <w:tcPr>
            <w:tcW w:w="1984" w:type="dxa"/>
          </w:tcPr>
          <w:p w14:paraId="6D12442A"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5</w:t>
            </w:r>
            <w:r w:rsidRPr="004928DD">
              <w:rPr>
                <w:rFonts w:ascii="TimesNewRoman,Bold" w:hAnsi="TimesNewRoman,Bold" w:cs="TimesNewRoman,Bold"/>
                <w:bCs/>
                <w:color w:val="000000"/>
                <w:vertAlign w:val="superscript"/>
              </w:rPr>
              <w:t>3)</w:t>
            </w:r>
          </w:p>
        </w:tc>
      </w:tr>
      <w:tr w:rsidR="00D5132B" w:rsidRPr="004928DD" w14:paraId="638E24D0" w14:textId="77777777" w:rsidTr="00D5132B">
        <w:tc>
          <w:tcPr>
            <w:tcW w:w="4928" w:type="dxa"/>
          </w:tcPr>
          <w:p w14:paraId="07FD04C7" w14:textId="661CFC87" w:rsidR="00D5132B" w:rsidRDefault="007A13AA" w:rsidP="00616C09">
            <w:pPr>
              <w:adjustRightInd w:val="0"/>
              <w:spacing w:after="0"/>
              <w:jc w:val="both"/>
              <w:rPr>
                <w:color w:val="000000"/>
              </w:rPr>
            </w:pPr>
            <w:r>
              <w:rPr>
                <w:color w:val="000000"/>
              </w:rPr>
              <w:t>Minimikrav t</w:t>
            </w:r>
            <w:r w:rsidR="00D5132B">
              <w:rPr>
                <w:color w:val="000000"/>
              </w:rPr>
              <w:t>otalpoäng Dressyr</w:t>
            </w:r>
          </w:p>
        </w:tc>
        <w:tc>
          <w:tcPr>
            <w:tcW w:w="1340" w:type="dxa"/>
          </w:tcPr>
          <w:p w14:paraId="10ACEE15" w14:textId="76833B30" w:rsidR="00D5132B" w:rsidRPr="00B54987" w:rsidRDefault="00D5132B" w:rsidP="00616C09">
            <w:pPr>
              <w:adjustRightInd w:val="0"/>
              <w:spacing w:after="0"/>
              <w:jc w:val="both"/>
              <w:rPr>
                <w:color w:val="000000"/>
                <w:highlight w:val="red"/>
              </w:rPr>
            </w:pPr>
          </w:p>
        </w:tc>
        <w:tc>
          <w:tcPr>
            <w:tcW w:w="1637" w:type="dxa"/>
          </w:tcPr>
          <w:p w14:paraId="5536606A" w14:textId="727DCC62" w:rsidR="00D5132B" w:rsidRDefault="00A16513" w:rsidP="00616C09">
            <w:pPr>
              <w:adjustRightInd w:val="0"/>
              <w:spacing w:after="0"/>
              <w:jc w:val="both"/>
              <w:rPr>
                <w:color w:val="000000"/>
              </w:rPr>
            </w:pPr>
            <w:r>
              <w:rPr>
                <w:color w:val="000000"/>
              </w:rPr>
              <w:t>16</w:t>
            </w:r>
          </w:p>
        </w:tc>
        <w:tc>
          <w:tcPr>
            <w:tcW w:w="1984" w:type="dxa"/>
          </w:tcPr>
          <w:p w14:paraId="221D929C" w14:textId="27B1DC80" w:rsidR="00D5132B" w:rsidRDefault="00D5132B" w:rsidP="00616C09">
            <w:pPr>
              <w:adjustRightInd w:val="0"/>
              <w:spacing w:after="0"/>
              <w:jc w:val="both"/>
              <w:rPr>
                <w:color w:val="000000"/>
              </w:rPr>
            </w:pPr>
            <w:r>
              <w:rPr>
                <w:color w:val="000000"/>
              </w:rPr>
              <w:t>-</w:t>
            </w:r>
          </w:p>
        </w:tc>
      </w:tr>
      <w:tr w:rsidR="00D5132B" w:rsidRPr="004928DD" w14:paraId="487151A4" w14:textId="77777777" w:rsidTr="00616C09">
        <w:tc>
          <w:tcPr>
            <w:tcW w:w="4928" w:type="dxa"/>
            <w:tcBorders>
              <w:bottom w:val="single" w:sz="4" w:space="0" w:color="auto"/>
            </w:tcBorders>
          </w:tcPr>
          <w:p w14:paraId="0A25905E" w14:textId="0110C214" w:rsidR="00D5132B" w:rsidRDefault="007A13AA" w:rsidP="00616C09">
            <w:pPr>
              <w:adjustRightInd w:val="0"/>
              <w:spacing w:after="0"/>
              <w:jc w:val="both"/>
              <w:rPr>
                <w:color w:val="000000"/>
              </w:rPr>
            </w:pPr>
            <w:r>
              <w:rPr>
                <w:color w:val="000000"/>
              </w:rPr>
              <w:t>Minimikrav t</w:t>
            </w:r>
            <w:r w:rsidR="00D5132B">
              <w:rPr>
                <w:color w:val="000000"/>
              </w:rPr>
              <w:t>otalpoäng Hoppning</w:t>
            </w:r>
          </w:p>
        </w:tc>
        <w:tc>
          <w:tcPr>
            <w:tcW w:w="1340" w:type="dxa"/>
            <w:tcBorders>
              <w:bottom w:val="single" w:sz="4" w:space="0" w:color="auto"/>
            </w:tcBorders>
          </w:tcPr>
          <w:p w14:paraId="5E2027A2" w14:textId="2382A5BD" w:rsidR="00D5132B" w:rsidRPr="00B54987" w:rsidRDefault="00D5132B" w:rsidP="00616C09">
            <w:pPr>
              <w:adjustRightInd w:val="0"/>
              <w:spacing w:after="0"/>
              <w:jc w:val="both"/>
              <w:rPr>
                <w:color w:val="000000"/>
                <w:highlight w:val="red"/>
              </w:rPr>
            </w:pPr>
          </w:p>
        </w:tc>
        <w:tc>
          <w:tcPr>
            <w:tcW w:w="1637" w:type="dxa"/>
            <w:tcBorders>
              <w:bottom w:val="single" w:sz="4" w:space="0" w:color="auto"/>
            </w:tcBorders>
          </w:tcPr>
          <w:p w14:paraId="129D689E" w14:textId="79194749" w:rsidR="00D5132B" w:rsidRDefault="00B54987" w:rsidP="00616C09">
            <w:pPr>
              <w:adjustRightInd w:val="0"/>
              <w:spacing w:after="0"/>
              <w:jc w:val="both"/>
              <w:rPr>
                <w:color w:val="000000"/>
              </w:rPr>
            </w:pPr>
            <w:r>
              <w:rPr>
                <w:color w:val="000000"/>
              </w:rPr>
              <w:t>-</w:t>
            </w:r>
          </w:p>
        </w:tc>
        <w:tc>
          <w:tcPr>
            <w:tcW w:w="1984" w:type="dxa"/>
            <w:tcBorders>
              <w:bottom w:val="single" w:sz="4" w:space="0" w:color="auto"/>
            </w:tcBorders>
          </w:tcPr>
          <w:p w14:paraId="3BC3250E" w14:textId="0FC02D80" w:rsidR="00D5132B" w:rsidRDefault="00A16513" w:rsidP="00616C09">
            <w:pPr>
              <w:adjustRightInd w:val="0"/>
              <w:spacing w:after="0"/>
              <w:jc w:val="both"/>
              <w:rPr>
                <w:color w:val="000000"/>
              </w:rPr>
            </w:pPr>
            <w:r>
              <w:rPr>
                <w:color w:val="000000"/>
              </w:rPr>
              <w:t>16</w:t>
            </w:r>
          </w:p>
        </w:tc>
      </w:tr>
    </w:tbl>
    <w:p w14:paraId="32B9FC76" w14:textId="0E0FCF51" w:rsidR="006A0514" w:rsidRPr="007F2599" w:rsidRDefault="006A0514" w:rsidP="006A0514">
      <w:pPr>
        <w:adjustRightInd w:val="0"/>
        <w:spacing w:after="0"/>
        <w:jc w:val="both"/>
        <w:rPr>
          <w:iCs w:val="0"/>
          <w:color w:val="000000"/>
          <w:sz w:val="18"/>
          <w:szCs w:val="18"/>
        </w:rPr>
      </w:pPr>
      <w:r w:rsidRPr="00ED2F14">
        <w:rPr>
          <w:color w:val="000000"/>
          <w:sz w:val="18"/>
          <w:szCs w:val="18"/>
          <w:vertAlign w:val="superscript"/>
        </w:rPr>
        <w:t>1)</w:t>
      </w:r>
      <w:r w:rsidRPr="00E629F5">
        <w:rPr>
          <w:color w:val="000000"/>
        </w:rPr>
        <w:t xml:space="preserve"> </w:t>
      </w:r>
      <w:r w:rsidR="009F20AA" w:rsidRPr="009F20AA">
        <w:rPr>
          <w:color w:val="000000"/>
          <w:sz w:val="18"/>
          <w:szCs w:val="18"/>
        </w:rPr>
        <w:t>Typ + Huvud, hals och bål + Extremiteter och rörelsernas korrekthet</w:t>
      </w:r>
      <w:r w:rsidR="00A12BA4">
        <w:rPr>
          <w:color w:val="000000"/>
          <w:sz w:val="18"/>
          <w:szCs w:val="18"/>
        </w:rPr>
        <w:t>.</w:t>
      </w:r>
      <w:r w:rsidR="007F2599">
        <w:rPr>
          <w:color w:val="000000"/>
          <w:sz w:val="18"/>
          <w:szCs w:val="18"/>
        </w:rPr>
        <w:t xml:space="preserve"> </w:t>
      </w:r>
      <w:r w:rsidR="007F2599">
        <w:rPr>
          <w:iCs w:val="0"/>
          <w:color w:val="000000"/>
          <w:sz w:val="18"/>
          <w:szCs w:val="18"/>
        </w:rPr>
        <w:t>Inget delbetyg under 7</w:t>
      </w:r>
    </w:p>
    <w:p w14:paraId="2416FB75" w14:textId="77777777" w:rsidR="006A0514" w:rsidRPr="00ED2F14" w:rsidRDefault="006A0514" w:rsidP="006A0514">
      <w:pPr>
        <w:adjustRightInd w:val="0"/>
        <w:spacing w:after="0"/>
        <w:jc w:val="both"/>
        <w:rPr>
          <w:color w:val="000000"/>
          <w:sz w:val="18"/>
          <w:szCs w:val="18"/>
        </w:rPr>
      </w:pPr>
      <w:r w:rsidRPr="00ED2F14">
        <w:rPr>
          <w:color w:val="000000"/>
          <w:sz w:val="18"/>
          <w:szCs w:val="18"/>
          <w:vertAlign w:val="superscript"/>
        </w:rPr>
        <w:t>2)</w:t>
      </w:r>
      <w:r w:rsidRPr="00ED2F14">
        <w:rPr>
          <w:color w:val="000000"/>
          <w:sz w:val="18"/>
          <w:szCs w:val="18"/>
        </w:rPr>
        <w:t xml:space="preserve"> Inget delbetyg under 7</w:t>
      </w:r>
    </w:p>
    <w:p w14:paraId="07970AD6" w14:textId="54F6D0FF" w:rsidR="006A0514" w:rsidRDefault="006A0514" w:rsidP="003C54FA">
      <w:pPr>
        <w:adjustRightInd w:val="0"/>
        <w:spacing w:after="0"/>
        <w:jc w:val="both"/>
        <w:rPr>
          <w:color w:val="000000"/>
          <w:sz w:val="18"/>
          <w:szCs w:val="18"/>
        </w:rPr>
      </w:pPr>
      <w:r w:rsidRPr="00ED2F14">
        <w:rPr>
          <w:color w:val="000000"/>
          <w:sz w:val="18"/>
          <w:szCs w:val="18"/>
          <w:vertAlign w:val="superscript"/>
        </w:rPr>
        <w:t>3)</w:t>
      </w:r>
      <w:r w:rsidRPr="00ED2F14">
        <w:rPr>
          <w:color w:val="000000"/>
          <w:sz w:val="18"/>
          <w:szCs w:val="18"/>
        </w:rPr>
        <w:t xml:space="preserve"> Inget delbetyg under 5 samt att betyg för galopp ska vara minst 7.</w:t>
      </w:r>
    </w:p>
    <w:p w14:paraId="3D0465AD" w14:textId="77777777" w:rsidR="00565C58" w:rsidRDefault="00565C58" w:rsidP="003C54FA">
      <w:pPr>
        <w:adjustRightInd w:val="0"/>
        <w:spacing w:after="0"/>
        <w:jc w:val="both"/>
        <w:rPr>
          <w:color w:val="000000"/>
          <w:sz w:val="18"/>
          <w:szCs w:val="18"/>
        </w:rPr>
      </w:pPr>
    </w:p>
    <w:p w14:paraId="18FE04D9" w14:textId="77777777" w:rsidR="00034C5B" w:rsidRDefault="00034C5B" w:rsidP="003C54FA">
      <w:pPr>
        <w:adjustRightInd w:val="0"/>
        <w:spacing w:after="0"/>
        <w:jc w:val="both"/>
        <w:rPr>
          <w:color w:val="000000"/>
          <w:sz w:val="18"/>
          <w:szCs w:val="18"/>
        </w:rPr>
      </w:pPr>
    </w:p>
    <w:p w14:paraId="3D521EDD" w14:textId="77777777" w:rsidR="00753CDB" w:rsidRPr="003C54FA" w:rsidRDefault="00753CDB" w:rsidP="003C54FA">
      <w:pPr>
        <w:adjustRightInd w:val="0"/>
        <w:spacing w:after="0"/>
        <w:jc w:val="both"/>
        <w:rPr>
          <w:color w:val="000000"/>
          <w:sz w:val="18"/>
          <w:szCs w:val="18"/>
        </w:rPr>
      </w:pPr>
    </w:p>
    <w:p w14:paraId="488776CE" w14:textId="43A26899" w:rsidR="006A0514" w:rsidRPr="00B247AB" w:rsidRDefault="00F4029B" w:rsidP="002020D1">
      <w:pPr>
        <w:pStyle w:val="Rubrik3"/>
      </w:pPr>
      <w:bookmarkStart w:id="63" w:name="_Toc84930757"/>
      <w:r>
        <w:lastRenderedPageBreak/>
        <w:t>4.</w:t>
      </w:r>
      <w:r w:rsidR="007F4978">
        <w:t>3</w:t>
      </w:r>
      <w:r>
        <w:t>.</w:t>
      </w:r>
      <w:r w:rsidR="007F4978">
        <w:t>4</w:t>
      </w:r>
      <w:r>
        <w:t xml:space="preserve"> </w:t>
      </w:r>
      <w:r w:rsidR="006A0514" w:rsidRPr="00B247AB">
        <w:t>Krav för Accepterad 4-</w:t>
      </w:r>
      <w:r w:rsidR="006A0514">
        <w:t xml:space="preserve"> och </w:t>
      </w:r>
      <w:r w:rsidR="006A0514" w:rsidRPr="00B247AB">
        <w:t>5-åriga hingstar</w:t>
      </w:r>
      <w:bookmarkEnd w:id="63"/>
    </w:p>
    <w:tbl>
      <w:tblPr>
        <w:tblW w:w="9889" w:type="dxa"/>
        <w:tblLayout w:type="fixed"/>
        <w:tblLook w:val="01E0" w:firstRow="1" w:lastRow="1" w:firstColumn="1" w:lastColumn="1" w:noHBand="0" w:noVBand="0"/>
      </w:tblPr>
      <w:tblGrid>
        <w:gridCol w:w="4928"/>
        <w:gridCol w:w="1340"/>
        <w:gridCol w:w="1637"/>
        <w:gridCol w:w="1984"/>
      </w:tblGrid>
      <w:tr w:rsidR="006A0514" w:rsidRPr="004928DD" w14:paraId="25AA0064" w14:textId="77777777" w:rsidTr="00616C09">
        <w:tc>
          <w:tcPr>
            <w:tcW w:w="4928" w:type="dxa"/>
            <w:tcBorders>
              <w:top w:val="single" w:sz="4" w:space="0" w:color="auto"/>
              <w:bottom w:val="single" w:sz="4" w:space="0" w:color="auto"/>
            </w:tcBorders>
          </w:tcPr>
          <w:p w14:paraId="0FE5861E" w14:textId="12CB534A" w:rsidR="006A0514" w:rsidRPr="004928DD" w:rsidRDefault="006A0514" w:rsidP="00616C09">
            <w:pPr>
              <w:adjustRightInd w:val="0"/>
              <w:spacing w:after="0"/>
              <w:jc w:val="both"/>
              <w:rPr>
                <w:rFonts w:cs="TimesNewRoman,Bold"/>
                <w:b/>
                <w:bCs/>
                <w:color w:val="000000"/>
              </w:rPr>
            </w:pPr>
            <w:r w:rsidRPr="004928DD">
              <w:rPr>
                <w:rFonts w:cs="TimesNewRoman,Bold"/>
                <w:b/>
                <w:bCs/>
                <w:color w:val="000000"/>
              </w:rPr>
              <w:t>Bedömnin</w:t>
            </w:r>
            <w:r w:rsidR="0051310D">
              <w:rPr>
                <w:rFonts w:cs="TimesNewRoman,Bold"/>
                <w:b/>
                <w:bCs/>
                <w:color w:val="000000"/>
              </w:rPr>
              <w:t>gsmoment</w:t>
            </w:r>
          </w:p>
        </w:tc>
        <w:tc>
          <w:tcPr>
            <w:tcW w:w="1340" w:type="dxa"/>
            <w:tcBorders>
              <w:top w:val="single" w:sz="4" w:space="0" w:color="auto"/>
              <w:bottom w:val="single" w:sz="4" w:space="0" w:color="auto"/>
            </w:tcBorders>
          </w:tcPr>
          <w:p w14:paraId="7356F919" w14:textId="77777777" w:rsidR="006A0514" w:rsidRPr="004928DD" w:rsidRDefault="006A0514" w:rsidP="00616C09">
            <w:pPr>
              <w:adjustRightInd w:val="0"/>
              <w:spacing w:after="0"/>
              <w:jc w:val="both"/>
              <w:rPr>
                <w:rFonts w:cs="TimesNewRoman,Bold"/>
                <w:b/>
                <w:bCs/>
                <w:color w:val="000000"/>
              </w:rPr>
            </w:pPr>
            <w:r w:rsidRPr="004928DD">
              <w:rPr>
                <w:rFonts w:cs="TimesNewRoman,Bold"/>
                <w:b/>
                <w:bCs/>
                <w:color w:val="000000"/>
              </w:rPr>
              <w:t xml:space="preserve">Maxpoäng </w:t>
            </w:r>
          </w:p>
        </w:tc>
        <w:tc>
          <w:tcPr>
            <w:tcW w:w="1637" w:type="dxa"/>
            <w:tcBorders>
              <w:top w:val="single" w:sz="4" w:space="0" w:color="auto"/>
              <w:bottom w:val="single" w:sz="4" w:space="0" w:color="auto"/>
            </w:tcBorders>
          </w:tcPr>
          <w:p w14:paraId="6A9F29DE" w14:textId="77777777" w:rsidR="006A0514" w:rsidRPr="004928DD" w:rsidRDefault="006A0514" w:rsidP="00616C09">
            <w:pPr>
              <w:adjustRightInd w:val="0"/>
              <w:spacing w:after="0"/>
              <w:jc w:val="both"/>
              <w:rPr>
                <w:rFonts w:cs="TimesNewRoman,Bold"/>
                <w:b/>
                <w:bCs/>
                <w:color w:val="000000"/>
              </w:rPr>
            </w:pPr>
            <w:r w:rsidRPr="004928DD">
              <w:rPr>
                <w:rFonts w:cs="TimesNewRoman,Bold"/>
                <w:b/>
                <w:bCs/>
                <w:color w:val="000000"/>
              </w:rPr>
              <w:t>Dressyr (min)</w:t>
            </w:r>
          </w:p>
        </w:tc>
        <w:tc>
          <w:tcPr>
            <w:tcW w:w="1984" w:type="dxa"/>
            <w:tcBorders>
              <w:top w:val="single" w:sz="4" w:space="0" w:color="auto"/>
              <w:bottom w:val="single" w:sz="4" w:space="0" w:color="auto"/>
            </w:tcBorders>
          </w:tcPr>
          <w:p w14:paraId="7716182A" w14:textId="77777777" w:rsidR="006A0514" w:rsidRPr="004928DD" w:rsidRDefault="006A0514" w:rsidP="00616C09">
            <w:pPr>
              <w:adjustRightInd w:val="0"/>
              <w:spacing w:after="0"/>
              <w:jc w:val="both"/>
              <w:rPr>
                <w:rFonts w:cs="TimesNewRoman,Bold"/>
                <w:b/>
                <w:bCs/>
                <w:color w:val="000000"/>
              </w:rPr>
            </w:pPr>
            <w:r w:rsidRPr="004928DD">
              <w:rPr>
                <w:rFonts w:cs="TimesNewRoman,Bold"/>
                <w:b/>
                <w:bCs/>
                <w:color w:val="000000"/>
              </w:rPr>
              <w:t>Hoppning (min)</w:t>
            </w:r>
          </w:p>
        </w:tc>
      </w:tr>
      <w:tr w:rsidR="006A0514" w:rsidRPr="004928DD" w14:paraId="5B60C8D2" w14:textId="77777777" w:rsidTr="00616C09">
        <w:tc>
          <w:tcPr>
            <w:tcW w:w="4928" w:type="dxa"/>
            <w:tcBorders>
              <w:top w:val="single" w:sz="4" w:space="0" w:color="auto"/>
            </w:tcBorders>
          </w:tcPr>
          <w:p w14:paraId="05DDBCFF"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 xml:space="preserve">Exteriör </w:t>
            </w:r>
            <w:r>
              <w:rPr>
                <w:color w:val="000000"/>
              </w:rPr>
              <w:t>(</w:t>
            </w:r>
            <w:r w:rsidRPr="004928DD">
              <w:rPr>
                <w:color w:val="000000"/>
              </w:rPr>
              <w:t>E)</w:t>
            </w:r>
          </w:p>
        </w:tc>
        <w:tc>
          <w:tcPr>
            <w:tcW w:w="1340" w:type="dxa"/>
            <w:tcBorders>
              <w:top w:val="single" w:sz="4" w:space="0" w:color="auto"/>
            </w:tcBorders>
          </w:tcPr>
          <w:p w14:paraId="26A82CC0"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50</w:t>
            </w:r>
          </w:p>
        </w:tc>
        <w:tc>
          <w:tcPr>
            <w:tcW w:w="1637" w:type="dxa"/>
            <w:tcBorders>
              <w:top w:val="single" w:sz="4" w:space="0" w:color="auto"/>
            </w:tcBorders>
          </w:tcPr>
          <w:p w14:paraId="1CC97860" w14:textId="77777777" w:rsidR="006A0514" w:rsidRPr="004928DD" w:rsidRDefault="006A0514" w:rsidP="00616C09">
            <w:pPr>
              <w:adjustRightInd w:val="0"/>
              <w:spacing w:after="0"/>
              <w:jc w:val="both"/>
              <w:rPr>
                <w:rFonts w:ascii="TimesNewRoman,Bold" w:hAnsi="TimesNewRoman,Bold" w:cs="TimesNewRoman,Bold"/>
                <w:b/>
                <w:bCs/>
                <w:color w:val="000000"/>
              </w:rPr>
            </w:pPr>
            <w:r>
              <w:rPr>
                <w:color w:val="000000"/>
              </w:rPr>
              <w:t>19</w:t>
            </w:r>
            <w:r w:rsidRPr="004928DD">
              <w:rPr>
                <w:color w:val="000000"/>
                <w:vertAlign w:val="superscript"/>
              </w:rPr>
              <w:t>1)</w:t>
            </w:r>
            <w:r w:rsidRPr="004928DD">
              <w:rPr>
                <w:color w:val="000000"/>
              </w:rPr>
              <w:t>/3</w:t>
            </w:r>
            <w:r>
              <w:rPr>
                <w:color w:val="000000"/>
              </w:rPr>
              <w:t>1</w:t>
            </w:r>
            <w:r w:rsidRPr="006548E2">
              <w:rPr>
                <w:color w:val="000000"/>
                <w:vertAlign w:val="superscript"/>
              </w:rPr>
              <w:t>1</w:t>
            </w:r>
            <w:r w:rsidRPr="004928DD">
              <w:rPr>
                <w:color w:val="000000"/>
                <w:vertAlign w:val="superscript"/>
              </w:rPr>
              <w:t>)</w:t>
            </w:r>
          </w:p>
        </w:tc>
        <w:tc>
          <w:tcPr>
            <w:tcW w:w="1984" w:type="dxa"/>
            <w:tcBorders>
              <w:top w:val="single" w:sz="4" w:space="0" w:color="auto"/>
            </w:tcBorders>
          </w:tcPr>
          <w:p w14:paraId="781BBE4F" w14:textId="77777777" w:rsidR="006A0514" w:rsidRPr="004928DD" w:rsidRDefault="006A0514" w:rsidP="00616C09">
            <w:pPr>
              <w:adjustRightInd w:val="0"/>
              <w:spacing w:after="0"/>
              <w:jc w:val="both"/>
              <w:rPr>
                <w:rFonts w:ascii="TimesNewRoman,Bold" w:hAnsi="TimesNewRoman,Bold" w:cs="TimesNewRoman,Bold"/>
                <w:b/>
                <w:bCs/>
                <w:color w:val="000000"/>
              </w:rPr>
            </w:pPr>
            <w:r>
              <w:rPr>
                <w:color w:val="000000"/>
              </w:rPr>
              <w:t>19</w:t>
            </w:r>
            <w:r w:rsidRPr="004928DD">
              <w:rPr>
                <w:color w:val="000000"/>
                <w:vertAlign w:val="superscript"/>
              </w:rPr>
              <w:t>1)</w:t>
            </w:r>
          </w:p>
        </w:tc>
      </w:tr>
      <w:tr w:rsidR="006A0514" w:rsidRPr="004928DD" w14:paraId="1FD9C72D" w14:textId="77777777" w:rsidTr="00616C09">
        <w:tc>
          <w:tcPr>
            <w:tcW w:w="4928" w:type="dxa"/>
          </w:tcPr>
          <w:p w14:paraId="2B04FE53"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 xml:space="preserve">Löshoppning </w:t>
            </w:r>
            <w:r>
              <w:rPr>
                <w:color w:val="000000"/>
              </w:rPr>
              <w:t>(</w:t>
            </w:r>
            <w:r w:rsidRPr="004928DD">
              <w:rPr>
                <w:color w:val="000000"/>
              </w:rPr>
              <w:t>LH)</w:t>
            </w:r>
          </w:p>
        </w:tc>
        <w:tc>
          <w:tcPr>
            <w:tcW w:w="1340" w:type="dxa"/>
          </w:tcPr>
          <w:p w14:paraId="799D8E6A"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Pr>
          <w:p w14:paraId="2C6D77AA"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w:t>
            </w:r>
          </w:p>
        </w:tc>
        <w:tc>
          <w:tcPr>
            <w:tcW w:w="1984" w:type="dxa"/>
          </w:tcPr>
          <w:p w14:paraId="7E9471AC"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w:t>
            </w:r>
          </w:p>
        </w:tc>
      </w:tr>
      <w:tr w:rsidR="006A0514" w:rsidRPr="004928DD" w14:paraId="2A1DC5AE" w14:textId="77777777" w:rsidTr="008004C2">
        <w:tc>
          <w:tcPr>
            <w:tcW w:w="4928" w:type="dxa"/>
          </w:tcPr>
          <w:p w14:paraId="00BACE36"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 xml:space="preserve">Uppsutten hoppning </w:t>
            </w:r>
            <w:r>
              <w:rPr>
                <w:color w:val="000000"/>
              </w:rPr>
              <w:t>(</w:t>
            </w:r>
            <w:r w:rsidRPr="004928DD">
              <w:rPr>
                <w:color w:val="000000"/>
              </w:rPr>
              <w:t>UH)</w:t>
            </w:r>
            <w:r>
              <w:rPr>
                <w:color w:val="000000"/>
              </w:rPr>
              <w:t xml:space="preserve"> </w:t>
            </w:r>
          </w:p>
        </w:tc>
        <w:tc>
          <w:tcPr>
            <w:tcW w:w="1340" w:type="dxa"/>
          </w:tcPr>
          <w:p w14:paraId="19859E53"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Pr>
          <w:p w14:paraId="36178C2E"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w:t>
            </w:r>
          </w:p>
        </w:tc>
        <w:tc>
          <w:tcPr>
            <w:tcW w:w="1984" w:type="dxa"/>
          </w:tcPr>
          <w:p w14:paraId="40697E44" w14:textId="77777777" w:rsidR="006A0514" w:rsidRPr="004928DD" w:rsidRDefault="006A0514" w:rsidP="00616C09">
            <w:pPr>
              <w:adjustRightInd w:val="0"/>
              <w:spacing w:after="0"/>
              <w:jc w:val="both"/>
              <w:rPr>
                <w:rFonts w:ascii="TimesNewRoman,Bold" w:hAnsi="TimesNewRoman,Bold" w:cs="TimesNewRoman,Bold"/>
                <w:b/>
                <w:bCs/>
                <w:color w:val="000000"/>
              </w:rPr>
            </w:pPr>
            <w:r>
              <w:rPr>
                <w:color w:val="000000"/>
              </w:rPr>
              <w:t>6</w:t>
            </w:r>
            <w:r w:rsidRPr="004928DD">
              <w:rPr>
                <w:color w:val="000000"/>
                <w:vertAlign w:val="superscript"/>
              </w:rPr>
              <w:t>2)</w:t>
            </w:r>
          </w:p>
        </w:tc>
      </w:tr>
      <w:tr w:rsidR="006A0514" w:rsidRPr="004928DD" w14:paraId="47AA3467" w14:textId="77777777" w:rsidTr="008004C2">
        <w:tc>
          <w:tcPr>
            <w:tcW w:w="4928" w:type="dxa"/>
            <w:tcBorders>
              <w:bottom w:val="single" w:sz="4" w:space="0" w:color="auto"/>
            </w:tcBorders>
          </w:tcPr>
          <w:p w14:paraId="533568EB"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 xml:space="preserve">Gångarter </w:t>
            </w:r>
            <w:r>
              <w:rPr>
                <w:color w:val="000000"/>
              </w:rPr>
              <w:t>(</w:t>
            </w:r>
            <w:r w:rsidRPr="004928DD">
              <w:rPr>
                <w:color w:val="000000"/>
              </w:rPr>
              <w:t>G)</w:t>
            </w:r>
          </w:p>
        </w:tc>
        <w:tc>
          <w:tcPr>
            <w:tcW w:w="1340" w:type="dxa"/>
            <w:tcBorders>
              <w:bottom w:val="single" w:sz="4" w:space="0" w:color="auto"/>
            </w:tcBorders>
          </w:tcPr>
          <w:p w14:paraId="4306EEDD" w14:textId="77777777" w:rsidR="006A0514" w:rsidRPr="004928DD" w:rsidRDefault="006A0514"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Borders>
              <w:bottom w:val="single" w:sz="4" w:space="0" w:color="auto"/>
            </w:tcBorders>
          </w:tcPr>
          <w:p w14:paraId="7C0678E9" w14:textId="77777777" w:rsidR="006A0514" w:rsidRPr="004928DD" w:rsidRDefault="006A0514" w:rsidP="00616C09">
            <w:pPr>
              <w:adjustRightInd w:val="0"/>
              <w:spacing w:after="0"/>
              <w:jc w:val="both"/>
              <w:rPr>
                <w:rFonts w:ascii="TimesNewRoman,Bold" w:hAnsi="TimesNewRoman,Bold" w:cs="TimesNewRoman,Bold"/>
                <w:b/>
                <w:bCs/>
                <w:color w:val="000000"/>
              </w:rPr>
            </w:pPr>
            <w:r>
              <w:rPr>
                <w:color w:val="000000"/>
              </w:rPr>
              <w:t>6</w:t>
            </w:r>
            <w:r w:rsidRPr="004928DD">
              <w:rPr>
                <w:color w:val="000000"/>
                <w:vertAlign w:val="superscript"/>
              </w:rPr>
              <w:t>2)</w:t>
            </w:r>
          </w:p>
        </w:tc>
        <w:tc>
          <w:tcPr>
            <w:tcW w:w="1984" w:type="dxa"/>
            <w:tcBorders>
              <w:bottom w:val="single" w:sz="4" w:space="0" w:color="auto"/>
            </w:tcBorders>
          </w:tcPr>
          <w:p w14:paraId="1F5980AD" w14:textId="77777777" w:rsidR="006A0514" w:rsidRPr="004928DD" w:rsidRDefault="006A0514" w:rsidP="00616C09">
            <w:pPr>
              <w:adjustRightInd w:val="0"/>
              <w:spacing w:after="0"/>
              <w:jc w:val="both"/>
              <w:rPr>
                <w:rFonts w:ascii="TimesNewRoman,Bold" w:hAnsi="TimesNewRoman,Bold" w:cs="TimesNewRoman,Bold"/>
                <w:b/>
                <w:bCs/>
                <w:color w:val="000000"/>
              </w:rPr>
            </w:pPr>
            <w:r>
              <w:rPr>
                <w:color w:val="000000"/>
              </w:rPr>
              <w:t>5</w:t>
            </w:r>
            <w:r w:rsidRPr="004928DD">
              <w:rPr>
                <w:rFonts w:ascii="TimesNewRoman,Bold" w:hAnsi="TimesNewRoman,Bold" w:cs="TimesNewRoman,Bold"/>
                <w:bCs/>
                <w:color w:val="000000"/>
                <w:vertAlign w:val="superscript"/>
              </w:rPr>
              <w:t>3)</w:t>
            </w:r>
          </w:p>
        </w:tc>
      </w:tr>
    </w:tbl>
    <w:p w14:paraId="32BD08A5" w14:textId="1B38C35F" w:rsidR="009F20AA" w:rsidRDefault="006A0514" w:rsidP="006A0514">
      <w:pPr>
        <w:adjustRightInd w:val="0"/>
        <w:spacing w:after="0"/>
        <w:jc w:val="both"/>
        <w:rPr>
          <w:color w:val="000000"/>
          <w:sz w:val="18"/>
          <w:szCs w:val="18"/>
        </w:rPr>
      </w:pPr>
      <w:r w:rsidRPr="00ED2F14">
        <w:rPr>
          <w:color w:val="000000"/>
          <w:sz w:val="18"/>
          <w:szCs w:val="18"/>
          <w:vertAlign w:val="superscript"/>
        </w:rPr>
        <w:t>1)</w:t>
      </w:r>
      <w:r w:rsidRPr="00ED2F14">
        <w:rPr>
          <w:color w:val="000000"/>
          <w:sz w:val="18"/>
          <w:szCs w:val="18"/>
        </w:rPr>
        <w:t xml:space="preserve"> </w:t>
      </w:r>
      <w:r w:rsidR="009F20AA" w:rsidRPr="009F20AA">
        <w:rPr>
          <w:color w:val="000000"/>
          <w:sz w:val="18"/>
          <w:szCs w:val="18"/>
        </w:rPr>
        <w:t>Typ + Huvud, hals och bål + Extremiteter och rörelsernas korrekthet</w:t>
      </w:r>
      <w:r w:rsidR="0034078D">
        <w:rPr>
          <w:color w:val="000000"/>
          <w:sz w:val="18"/>
          <w:szCs w:val="18"/>
        </w:rPr>
        <w:t xml:space="preserve">. </w:t>
      </w:r>
      <w:r w:rsidR="0034078D" w:rsidRPr="003D41D7">
        <w:rPr>
          <w:color w:val="000000"/>
          <w:sz w:val="18"/>
          <w:szCs w:val="18"/>
        </w:rPr>
        <w:t xml:space="preserve">Minst 7 på extremiteter och i övrigt inget delbetyg </w:t>
      </w:r>
      <w:r w:rsidR="0034078D">
        <w:rPr>
          <w:color w:val="000000"/>
          <w:sz w:val="18"/>
          <w:szCs w:val="18"/>
        </w:rPr>
        <w:br/>
        <w:t xml:space="preserve">    </w:t>
      </w:r>
      <w:r w:rsidR="0034078D" w:rsidRPr="003D41D7">
        <w:rPr>
          <w:color w:val="000000"/>
          <w:sz w:val="18"/>
          <w:szCs w:val="18"/>
        </w:rPr>
        <w:t>under 6</w:t>
      </w:r>
      <w:r w:rsidR="009F20AA" w:rsidRPr="009F20AA">
        <w:rPr>
          <w:color w:val="000000"/>
          <w:sz w:val="18"/>
          <w:szCs w:val="18"/>
        </w:rPr>
        <w:t xml:space="preserve"> </w:t>
      </w:r>
    </w:p>
    <w:p w14:paraId="43C78438" w14:textId="7652318F" w:rsidR="006A0514" w:rsidRPr="00ED2F14" w:rsidRDefault="006A0514" w:rsidP="006A0514">
      <w:pPr>
        <w:adjustRightInd w:val="0"/>
        <w:spacing w:after="0"/>
        <w:jc w:val="both"/>
        <w:rPr>
          <w:color w:val="000000"/>
          <w:sz w:val="18"/>
          <w:szCs w:val="18"/>
        </w:rPr>
      </w:pPr>
      <w:r w:rsidRPr="00ED2F14">
        <w:rPr>
          <w:color w:val="000000"/>
          <w:sz w:val="18"/>
          <w:szCs w:val="18"/>
          <w:vertAlign w:val="superscript"/>
        </w:rPr>
        <w:t>2)</w:t>
      </w:r>
      <w:r w:rsidR="007A13AA">
        <w:rPr>
          <w:color w:val="000000"/>
          <w:sz w:val="18"/>
          <w:szCs w:val="18"/>
          <w:vertAlign w:val="superscript"/>
        </w:rPr>
        <w:t xml:space="preserve"> </w:t>
      </w:r>
      <w:r w:rsidR="00EC6D8F" w:rsidRPr="00ED2F14">
        <w:rPr>
          <w:color w:val="000000"/>
          <w:sz w:val="18"/>
          <w:szCs w:val="18"/>
        </w:rPr>
        <w:t>Inget delbetyg under</w:t>
      </w:r>
      <w:r w:rsidR="00EC6D8F">
        <w:rPr>
          <w:color w:val="000000"/>
          <w:sz w:val="18"/>
          <w:szCs w:val="18"/>
        </w:rPr>
        <w:t xml:space="preserve"> 6</w:t>
      </w:r>
    </w:p>
    <w:p w14:paraId="0A5B22CA" w14:textId="3E87106B" w:rsidR="003C39FB" w:rsidRPr="00EC6D8F" w:rsidRDefault="006A0514" w:rsidP="003C39FB">
      <w:pPr>
        <w:adjustRightInd w:val="0"/>
        <w:spacing w:after="0"/>
        <w:jc w:val="both"/>
        <w:rPr>
          <w:color w:val="000000"/>
          <w:sz w:val="18"/>
          <w:szCs w:val="18"/>
        </w:rPr>
      </w:pPr>
      <w:r w:rsidRPr="00ED2F14">
        <w:rPr>
          <w:color w:val="000000"/>
          <w:sz w:val="18"/>
          <w:szCs w:val="18"/>
          <w:vertAlign w:val="superscript"/>
        </w:rPr>
        <w:t>3)</w:t>
      </w:r>
      <w:r w:rsidRPr="00ED2F14">
        <w:rPr>
          <w:color w:val="000000"/>
          <w:sz w:val="18"/>
          <w:szCs w:val="18"/>
        </w:rPr>
        <w:t xml:space="preserve"> Inget delbetyg under 5 samt att betyg för galopp ska vara minst 6.</w:t>
      </w:r>
    </w:p>
    <w:p w14:paraId="0D08089E" w14:textId="0FB12BF0" w:rsidR="00B573B4" w:rsidRDefault="006731ED" w:rsidP="002020D1">
      <w:pPr>
        <w:pStyle w:val="Rubrik3"/>
      </w:pPr>
      <w:bookmarkStart w:id="64" w:name="_Toc84930758"/>
      <w:r>
        <w:t>4.</w:t>
      </w:r>
      <w:r w:rsidR="007F4978">
        <w:t>3</w:t>
      </w:r>
      <w:r>
        <w:t>.</w:t>
      </w:r>
      <w:r w:rsidR="007F4978">
        <w:t>5</w:t>
      </w:r>
      <w:r>
        <w:t xml:space="preserve"> Krav för Premierad Prestationshingstar</w:t>
      </w:r>
      <w:bookmarkEnd w:id="64"/>
    </w:p>
    <w:p w14:paraId="136C494F" w14:textId="30029654" w:rsidR="00EE2A1D" w:rsidRPr="00EE2A1D" w:rsidRDefault="00EE2A1D" w:rsidP="00D16800">
      <w:pPr>
        <w:adjustRightInd w:val="0"/>
        <w:spacing w:after="0"/>
        <w:jc w:val="both"/>
        <w:rPr>
          <w:color w:val="000000"/>
        </w:rPr>
      </w:pPr>
      <w:r w:rsidRPr="00E629F5">
        <w:rPr>
          <w:color w:val="000000"/>
        </w:rPr>
        <w:t>Hingstar äldre än 10 år poängsätts ej för sin exteriör men bedöms och</w:t>
      </w:r>
      <w:r>
        <w:rPr>
          <w:color w:val="000000"/>
        </w:rPr>
        <w:t xml:space="preserve"> </w:t>
      </w:r>
      <w:r w:rsidRPr="00E629F5">
        <w:rPr>
          <w:color w:val="000000"/>
        </w:rPr>
        <w:t>beskrivs efter samma normer som övriga hingstar inom resp</w:t>
      </w:r>
      <w:r>
        <w:rPr>
          <w:color w:val="000000"/>
        </w:rPr>
        <w:t>ektive</w:t>
      </w:r>
      <w:r w:rsidRPr="00E629F5">
        <w:rPr>
          <w:color w:val="000000"/>
        </w:rPr>
        <w:t xml:space="preserve"> disciplin.</w:t>
      </w:r>
    </w:p>
    <w:tbl>
      <w:tblPr>
        <w:tblW w:w="9889" w:type="dxa"/>
        <w:tblLayout w:type="fixed"/>
        <w:tblLook w:val="01E0" w:firstRow="1" w:lastRow="1" w:firstColumn="1" w:lastColumn="1" w:noHBand="0" w:noVBand="0"/>
      </w:tblPr>
      <w:tblGrid>
        <w:gridCol w:w="4928"/>
        <w:gridCol w:w="1340"/>
        <w:gridCol w:w="1637"/>
        <w:gridCol w:w="1984"/>
      </w:tblGrid>
      <w:tr w:rsidR="003C6C3A" w:rsidRPr="004928DD" w14:paraId="761FBD10" w14:textId="77777777" w:rsidTr="00616C09">
        <w:tc>
          <w:tcPr>
            <w:tcW w:w="4928" w:type="dxa"/>
            <w:tcBorders>
              <w:top w:val="single" w:sz="4" w:space="0" w:color="auto"/>
              <w:bottom w:val="single" w:sz="4" w:space="0" w:color="auto"/>
            </w:tcBorders>
          </w:tcPr>
          <w:p w14:paraId="446320A0" w14:textId="77777777" w:rsidR="003C6C3A" w:rsidRPr="004928DD" w:rsidRDefault="003C6C3A" w:rsidP="00616C09">
            <w:pPr>
              <w:adjustRightInd w:val="0"/>
              <w:spacing w:after="0"/>
              <w:jc w:val="both"/>
              <w:rPr>
                <w:rFonts w:cs="TimesNewRoman,Bold"/>
                <w:b/>
                <w:bCs/>
                <w:color w:val="000000"/>
              </w:rPr>
            </w:pPr>
            <w:r w:rsidRPr="004928DD">
              <w:rPr>
                <w:rFonts w:cs="TimesNewRoman,Bold"/>
                <w:b/>
                <w:bCs/>
                <w:color w:val="000000"/>
              </w:rPr>
              <w:t>Bedömnin</w:t>
            </w:r>
            <w:r>
              <w:rPr>
                <w:rFonts w:cs="TimesNewRoman,Bold"/>
                <w:b/>
                <w:bCs/>
                <w:color w:val="000000"/>
              </w:rPr>
              <w:t>gsmoment</w:t>
            </w:r>
          </w:p>
        </w:tc>
        <w:tc>
          <w:tcPr>
            <w:tcW w:w="1340" w:type="dxa"/>
            <w:tcBorders>
              <w:top w:val="single" w:sz="4" w:space="0" w:color="auto"/>
              <w:bottom w:val="single" w:sz="4" w:space="0" w:color="auto"/>
            </w:tcBorders>
          </w:tcPr>
          <w:p w14:paraId="29E76A3A" w14:textId="77777777" w:rsidR="003C6C3A" w:rsidRPr="004928DD" w:rsidRDefault="003C6C3A" w:rsidP="00616C09">
            <w:pPr>
              <w:adjustRightInd w:val="0"/>
              <w:spacing w:after="0"/>
              <w:jc w:val="both"/>
              <w:rPr>
                <w:rFonts w:cs="TimesNewRoman,Bold"/>
                <w:b/>
                <w:bCs/>
                <w:color w:val="000000"/>
              </w:rPr>
            </w:pPr>
            <w:r w:rsidRPr="004928DD">
              <w:rPr>
                <w:rFonts w:cs="TimesNewRoman,Bold"/>
                <w:b/>
                <w:bCs/>
                <w:color w:val="000000"/>
              </w:rPr>
              <w:t xml:space="preserve">Maxpoäng </w:t>
            </w:r>
          </w:p>
        </w:tc>
        <w:tc>
          <w:tcPr>
            <w:tcW w:w="1637" w:type="dxa"/>
            <w:tcBorders>
              <w:top w:val="single" w:sz="4" w:space="0" w:color="auto"/>
              <w:bottom w:val="single" w:sz="4" w:space="0" w:color="auto"/>
            </w:tcBorders>
          </w:tcPr>
          <w:p w14:paraId="2DE2ED37" w14:textId="77777777" w:rsidR="003C6C3A" w:rsidRPr="004928DD" w:rsidRDefault="003C6C3A" w:rsidP="00616C09">
            <w:pPr>
              <w:adjustRightInd w:val="0"/>
              <w:spacing w:after="0"/>
              <w:jc w:val="both"/>
              <w:rPr>
                <w:rFonts w:cs="TimesNewRoman,Bold"/>
                <w:b/>
                <w:bCs/>
                <w:color w:val="000000"/>
              </w:rPr>
            </w:pPr>
            <w:r w:rsidRPr="004928DD">
              <w:rPr>
                <w:rFonts w:cs="TimesNewRoman,Bold"/>
                <w:b/>
                <w:bCs/>
                <w:color w:val="000000"/>
              </w:rPr>
              <w:t>Dressyr (min)</w:t>
            </w:r>
          </w:p>
        </w:tc>
        <w:tc>
          <w:tcPr>
            <w:tcW w:w="1984" w:type="dxa"/>
            <w:tcBorders>
              <w:top w:val="single" w:sz="4" w:space="0" w:color="auto"/>
              <w:bottom w:val="single" w:sz="4" w:space="0" w:color="auto"/>
            </w:tcBorders>
          </w:tcPr>
          <w:p w14:paraId="75B32F05" w14:textId="77777777" w:rsidR="003C6C3A" w:rsidRPr="004928DD" w:rsidRDefault="003C6C3A" w:rsidP="00616C09">
            <w:pPr>
              <w:adjustRightInd w:val="0"/>
              <w:spacing w:after="0"/>
              <w:jc w:val="both"/>
              <w:rPr>
                <w:rFonts w:cs="TimesNewRoman,Bold"/>
                <w:b/>
                <w:bCs/>
                <w:color w:val="000000"/>
              </w:rPr>
            </w:pPr>
            <w:r w:rsidRPr="004928DD">
              <w:rPr>
                <w:rFonts w:cs="TimesNewRoman,Bold"/>
                <w:b/>
                <w:bCs/>
                <w:color w:val="000000"/>
              </w:rPr>
              <w:t>Hoppning (min)</w:t>
            </w:r>
          </w:p>
        </w:tc>
      </w:tr>
      <w:tr w:rsidR="003C6C3A" w:rsidRPr="004928DD" w14:paraId="7DB367FC" w14:textId="77777777" w:rsidTr="00616C09">
        <w:tc>
          <w:tcPr>
            <w:tcW w:w="4928" w:type="dxa"/>
            <w:tcBorders>
              <w:top w:val="single" w:sz="4" w:space="0" w:color="auto"/>
            </w:tcBorders>
          </w:tcPr>
          <w:p w14:paraId="3AA4FE88"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 xml:space="preserve">Exteriör </w:t>
            </w:r>
            <w:r>
              <w:rPr>
                <w:color w:val="000000"/>
              </w:rPr>
              <w:t>(</w:t>
            </w:r>
            <w:r w:rsidRPr="004928DD">
              <w:rPr>
                <w:color w:val="000000"/>
              </w:rPr>
              <w:t>E)</w:t>
            </w:r>
          </w:p>
        </w:tc>
        <w:tc>
          <w:tcPr>
            <w:tcW w:w="1340" w:type="dxa"/>
            <w:tcBorders>
              <w:top w:val="single" w:sz="4" w:space="0" w:color="auto"/>
            </w:tcBorders>
          </w:tcPr>
          <w:p w14:paraId="66C57AA6"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50</w:t>
            </w:r>
          </w:p>
        </w:tc>
        <w:tc>
          <w:tcPr>
            <w:tcW w:w="1637" w:type="dxa"/>
            <w:tcBorders>
              <w:top w:val="single" w:sz="4" w:space="0" w:color="auto"/>
            </w:tcBorders>
          </w:tcPr>
          <w:p w14:paraId="40FF2AF1"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23</w:t>
            </w:r>
            <w:r w:rsidRPr="004928DD">
              <w:rPr>
                <w:color w:val="000000"/>
                <w:vertAlign w:val="superscript"/>
              </w:rPr>
              <w:t>1)</w:t>
            </w:r>
            <w:r w:rsidRPr="004928DD">
              <w:rPr>
                <w:color w:val="000000"/>
              </w:rPr>
              <w:t>/38</w:t>
            </w:r>
            <w:r w:rsidRPr="004928DD">
              <w:rPr>
                <w:color w:val="000000"/>
                <w:vertAlign w:val="superscript"/>
              </w:rPr>
              <w:t>2)</w:t>
            </w:r>
          </w:p>
        </w:tc>
        <w:tc>
          <w:tcPr>
            <w:tcW w:w="1984" w:type="dxa"/>
            <w:tcBorders>
              <w:top w:val="single" w:sz="4" w:space="0" w:color="auto"/>
            </w:tcBorders>
          </w:tcPr>
          <w:p w14:paraId="181F23F7"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2</w:t>
            </w:r>
            <w:r>
              <w:rPr>
                <w:color w:val="000000"/>
              </w:rPr>
              <w:t>2</w:t>
            </w:r>
            <w:r w:rsidRPr="004928DD">
              <w:rPr>
                <w:color w:val="000000"/>
                <w:vertAlign w:val="superscript"/>
              </w:rPr>
              <w:t>1)</w:t>
            </w:r>
          </w:p>
        </w:tc>
      </w:tr>
      <w:tr w:rsidR="003C6C3A" w:rsidRPr="004928DD" w14:paraId="44A91424" w14:textId="77777777" w:rsidTr="00616C09">
        <w:tc>
          <w:tcPr>
            <w:tcW w:w="4928" w:type="dxa"/>
          </w:tcPr>
          <w:p w14:paraId="5BC5DE44"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 xml:space="preserve">Uppsutten hoppning </w:t>
            </w:r>
            <w:r>
              <w:rPr>
                <w:color w:val="000000"/>
              </w:rPr>
              <w:t>(</w:t>
            </w:r>
            <w:r w:rsidRPr="004928DD">
              <w:rPr>
                <w:color w:val="000000"/>
              </w:rPr>
              <w:t>UH)</w:t>
            </w:r>
            <w:r>
              <w:rPr>
                <w:color w:val="000000"/>
              </w:rPr>
              <w:t xml:space="preserve"> </w:t>
            </w:r>
          </w:p>
        </w:tc>
        <w:tc>
          <w:tcPr>
            <w:tcW w:w="1340" w:type="dxa"/>
          </w:tcPr>
          <w:p w14:paraId="50ECC17A"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Pr>
          <w:p w14:paraId="25C738F1"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w:t>
            </w:r>
          </w:p>
        </w:tc>
        <w:tc>
          <w:tcPr>
            <w:tcW w:w="1984" w:type="dxa"/>
          </w:tcPr>
          <w:p w14:paraId="66E0444C"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8</w:t>
            </w:r>
            <w:r w:rsidRPr="004928DD">
              <w:rPr>
                <w:color w:val="000000"/>
                <w:vertAlign w:val="superscript"/>
              </w:rPr>
              <w:t>2)</w:t>
            </w:r>
          </w:p>
        </w:tc>
      </w:tr>
      <w:tr w:rsidR="003C6C3A" w:rsidRPr="004928DD" w14:paraId="3F30F227" w14:textId="77777777" w:rsidTr="00616C09">
        <w:tc>
          <w:tcPr>
            <w:tcW w:w="4928" w:type="dxa"/>
          </w:tcPr>
          <w:p w14:paraId="25767E93"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 xml:space="preserve">Gångarter </w:t>
            </w:r>
            <w:r>
              <w:rPr>
                <w:color w:val="000000"/>
              </w:rPr>
              <w:t>(</w:t>
            </w:r>
            <w:r w:rsidRPr="004928DD">
              <w:rPr>
                <w:color w:val="000000"/>
              </w:rPr>
              <w:t>G)</w:t>
            </w:r>
          </w:p>
        </w:tc>
        <w:tc>
          <w:tcPr>
            <w:tcW w:w="1340" w:type="dxa"/>
          </w:tcPr>
          <w:p w14:paraId="4DE28A8B"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Pr>
          <w:p w14:paraId="06E9D8BB" w14:textId="77777777" w:rsidR="003C6C3A" w:rsidRPr="004928DD" w:rsidRDefault="003C6C3A" w:rsidP="00616C09">
            <w:pPr>
              <w:adjustRightInd w:val="0"/>
              <w:spacing w:after="0"/>
              <w:jc w:val="both"/>
              <w:rPr>
                <w:rFonts w:ascii="TimesNewRoman,Bold" w:hAnsi="TimesNewRoman,Bold" w:cs="TimesNewRoman,Bold"/>
                <w:b/>
                <w:bCs/>
                <w:color w:val="000000"/>
              </w:rPr>
            </w:pPr>
            <w:r w:rsidRPr="004928DD">
              <w:rPr>
                <w:color w:val="000000"/>
              </w:rPr>
              <w:t>8</w:t>
            </w:r>
            <w:r w:rsidRPr="004928DD">
              <w:rPr>
                <w:color w:val="000000"/>
                <w:vertAlign w:val="superscript"/>
              </w:rPr>
              <w:t>2)</w:t>
            </w:r>
          </w:p>
        </w:tc>
        <w:tc>
          <w:tcPr>
            <w:tcW w:w="1984" w:type="dxa"/>
          </w:tcPr>
          <w:p w14:paraId="542C366E" w14:textId="11C55891" w:rsidR="003C6C3A" w:rsidRPr="004928DD" w:rsidRDefault="00F0243D" w:rsidP="00616C09">
            <w:pPr>
              <w:adjustRightInd w:val="0"/>
              <w:spacing w:after="0"/>
              <w:jc w:val="both"/>
              <w:rPr>
                <w:rFonts w:ascii="TimesNewRoman,Bold" w:hAnsi="TimesNewRoman,Bold" w:cs="TimesNewRoman,Bold"/>
                <w:b/>
                <w:bCs/>
                <w:color w:val="000000"/>
              </w:rPr>
            </w:pPr>
            <w:r w:rsidRPr="00FE05A4">
              <w:rPr>
                <w:color w:val="000000"/>
              </w:rPr>
              <w:t>7</w:t>
            </w:r>
            <w:r w:rsidR="003C6C3A" w:rsidRPr="00FE05A4">
              <w:rPr>
                <w:rFonts w:ascii="TimesNewRoman,Bold" w:hAnsi="TimesNewRoman,Bold" w:cs="TimesNewRoman,Bold"/>
                <w:bCs/>
                <w:color w:val="000000"/>
                <w:vertAlign w:val="superscript"/>
              </w:rPr>
              <w:t>3)</w:t>
            </w:r>
          </w:p>
        </w:tc>
      </w:tr>
      <w:tr w:rsidR="00297095" w:rsidRPr="004928DD" w14:paraId="0E77EB5A" w14:textId="77777777" w:rsidTr="00297095">
        <w:tc>
          <w:tcPr>
            <w:tcW w:w="4928" w:type="dxa"/>
          </w:tcPr>
          <w:p w14:paraId="2666AB72" w14:textId="6C5F3512" w:rsidR="00297095" w:rsidRDefault="007A13AA" w:rsidP="00297095">
            <w:pPr>
              <w:adjustRightInd w:val="0"/>
              <w:spacing w:after="0"/>
              <w:jc w:val="both"/>
              <w:rPr>
                <w:color w:val="000000"/>
              </w:rPr>
            </w:pPr>
            <w:r>
              <w:rPr>
                <w:color w:val="000000"/>
              </w:rPr>
              <w:t>Minimikrav t</w:t>
            </w:r>
            <w:r w:rsidR="00297095">
              <w:rPr>
                <w:color w:val="000000"/>
              </w:rPr>
              <w:t>otalpoäng Dressyr</w:t>
            </w:r>
          </w:p>
        </w:tc>
        <w:tc>
          <w:tcPr>
            <w:tcW w:w="1340" w:type="dxa"/>
          </w:tcPr>
          <w:p w14:paraId="4BCC0E67" w14:textId="4085C561" w:rsidR="00297095" w:rsidRDefault="00297095" w:rsidP="00297095">
            <w:pPr>
              <w:adjustRightInd w:val="0"/>
              <w:spacing w:after="0"/>
              <w:jc w:val="both"/>
              <w:rPr>
                <w:color w:val="000000"/>
              </w:rPr>
            </w:pPr>
          </w:p>
        </w:tc>
        <w:tc>
          <w:tcPr>
            <w:tcW w:w="1637" w:type="dxa"/>
          </w:tcPr>
          <w:p w14:paraId="6E516506" w14:textId="047A0CCA" w:rsidR="00297095" w:rsidRDefault="00297095" w:rsidP="00297095">
            <w:pPr>
              <w:adjustRightInd w:val="0"/>
              <w:spacing w:after="0"/>
              <w:jc w:val="both"/>
              <w:rPr>
                <w:color w:val="000000"/>
              </w:rPr>
            </w:pPr>
            <w:r>
              <w:rPr>
                <w:color w:val="000000"/>
              </w:rPr>
              <w:t>1</w:t>
            </w:r>
            <w:r w:rsidR="00A16513">
              <w:rPr>
                <w:color w:val="000000"/>
              </w:rPr>
              <w:t>6</w:t>
            </w:r>
          </w:p>
        </w:tc>
        <w:tc>
          <w:tcPr>
            <w:tcW w:w="1984" w:type="dxa"/>
          </w:tcPr>
          <w:p w14:paraId="439D8EB1" w14:textId="0F2F86EE" w:rsidR="00297095" w:rsidRDefault="00297095" w:rsidP="00297095">
            <w:pPr>
              <w:adjustRightInd w:val="0"/>
              <w:spacing w:after="0"/>
              <w:jc w:val="both"/>
              <w:rPr>
                <w:color w:val="000000"/>
              </w:rPr>
            </w:pPr>
            <w:r>
              <w:rPr>
                <w:color w:val="000000"/>
              </w:rPr>
              <w:t>-</w:t>
            </w:r>
          </w:p>
        </w:tc>
      </w:tr>
      <w:tr w:rsidR="00297095" w:rsidRPr="004928DD" w14:paraId="7FBFDFCB" w14:textId="77777777" w:rsidTr="00616C09">
        <w:tc>
          <w:tcPr>
            <w:tcW w:w="4928" w:type="dxa"/>
            <w:tcBorders>
              <w:bottom w:val="single" w:sz="4" w:space="0" w:color="auto"/>
            </w:tcBorders>
          </w:tcPr>
          <w:p w14:paraId="121FA1CF" w14:textId="1B83E3B6" w:rsidR="00297095" w:rsidRDefault="007A13AA" w:rsidP="00297095">
            <w:pPr>
              <w:adjustRightInd w:val="0"/>
              <w:spacing w:after="0"/>
              <w:jc w:val="both"/>
              <w:rPr>
                <w:color w:val="000000"/>
              </w:rPr>
            </w:pPr>
            <w:r>
              <w:rPr>
                <w:color w:val="000000"/>
              </w:rPr>
              <w:t>Minimikrav t</w:t>
            </w:r>
            <w:r w:rsidR="00297095">
              <w:rPr>
                <w:color w:val="000000"/>
              </w:rPr>
              <w:t>otalpoäng Hoppning</w:t>
            </w:r>
          </w:p>
        </w:tc>
        <w:tc>
          <w:tcPr>
            <w:tcW w:w="1340" w:type="dxa"/>
            <w:tcBorders>
              <w:bottom w:val="single" w:sz="4" w:space="0" w:color="auto"/>
            </w:tcBorders>
          </w:tcPr>
          <w:p w14:paraId="628F3B85" w14:textId="66F1F1C1" w:rsidR="00297095" w:rsidRDefault="00297095" w:rsidP="00297095">
            <w:pPr>
              <w:adjustRightInd w:val="0"/>
              <w:spacing w:after="0"/>
              <w:jc w:val="both"/>
              <w:rPr>
                <w:color w:val="000000"/>
              </w:rPr>
            </w:pPr>
          </w:p>
        </w:tc>
        <w:tc>
          <w:tcPr>
            <w:tcW w:w="1637" w:type="dxa"/>
            <w:tcBorders>
              <w:bottom w:val="single" w:sz="4" w:space="0" w:color="auto"/>
            </w:tcBorders>
          </w:tcPr>
          <w:p w14:paraId="2BEB356F" w14:textId="3C5A34CA" w:rsidR="00297095" w:rsidRDefault="00297095" w:rsidP="00297095">
            <w:pPr>
              <w:adjustRightInd w:val="0"/>
              <w:spacing w:after="0"/>
              <w:jc w:val="both"/>
              <w:rPr>
                <w:color w:val="000000"/>
              </w:rPr>
            </w:pPr>
            <w:r>
              <w:rPr>
                <w:color w:val="000000"/>
              </w:rPr>
              <w:t>-</w:t>
            </w:r>
          </w:p>
        </w:tc>
        <w:tc>
          <w:tcPr>
            <w:tcW w:w="1984" w:type="dxa"/>
            <w:tcBorders>
              <w:bottom w:val="single" w:sz="4" w:space="0" w:color="auto"/>
            </w:tcBorders>
          </w:tcPr>
          <w:p w14:paraId="796DAE2D" w14:textId="6AFEE7F9" w:rsidR="00297095" w:rsidRDefault="00297095" w:rsidP="00297095">
            <w:pPr>
              <w:adjustRightInd w:val="0"/>
              <w:spacing w:after="0"/>
              <w:jc w:val="both"/>
              <w:rPr>
                <w:color w:val="000000"/>
              </w:rPr>
            </w:pPr>
            <w:r>
              <w:rPr>
                <w:color w:val="000000"/>
              </w:rPr>
              <w:t>1</w:t>
            </w:r>
            <w:r w:rsidR="00A16513">
              <w:rPr>
                <w:color w:val="000000"/>
              </w:rPr>
              <w:t>6</w:t>
            </w:r>
          </w:p>
        </w:tc>
      </w:tr>
    </w:tbl>
    <w:p w14:paraId="381D58AF" w14:textId="19579750" w:rsidR="009F20AA" w:rsidRPr="007F2599" w:rsidRDefault="003C6C3A" w:rsidP="003C6C3A">
      <w:pPr>
        <w:adjustRightInd w:val="0"/>
        <w:spacing w:after="0"/>
        <w:jc w:val="both"/>
        <w:rPr>
          <w:iCs w:val="0"/>
          <w:color w:val="000000"/>
          <w:sz w:val="18"/>
          <w:szCs w:val="18"/>
        </w:rPr>
      </w:pPr>
      <w:r w:rsidRPr="00ED2F14">
        <w:rPr>
          <w:color w:val="000000"/>
          <w:sz w:val="18"/>
          <w:szCs w:val="18"/>
          <w:vertAlign w:val="superscript"/>
        </w:rPr>
        <w:t>1)</w:t>
      </w:r>
      <w:r w:rsidRPr="00E629F5">
        <w:rPr>
          <w:color w:val="000000"/>
        </w:rPr>
        <w:t xml:space="preserve"> </w:t>
      </w:r>
      <w:r w:rsidR="009F20AA" w:rsidRPr="009F20AA">
        <w:rPr>
          <w:color w:val="000000"/>
          <w:sz w:val="18"/>
          <w:szCs w:val="18"/>
        </w:rPr>
        <w:t>Typ + Huvud, hals och bål + Extremiteter och rörelsernas korrekthet</w:t>
      </w:r>
      <w:r w:rsidR="007F2599">
        <w:rPr>
          <w:color w:val="000000"/>
          <w:sz w:val="18"/>
          <w:szCs w:val="18"/>
        </w:rPr>
        <w:t xml:space="preserve">. </w:t>
      </w:r>
      <w:r w:rsidR="007F2599">
        <w:rPr>
          <w:iCs w:val="0"/>
          <w:color w:val="000000"/>
          <w:sz w:val="18"/>
          <w:szCs w:val="18"/>
        </w:rPr>
        <w:t>Inget delbetyg under 7</w:t>
      </w:r>
    </w:p>
    <w:p w14:paraId="6C5793E9" w14:textId="60DDCD64" w:rsidR="003C6C3A" w:rsidRPr="00ED2F14" w:rsidRDefault="003C6C3A" w:rsidP="003C6C3A">
      <w:pPr>
        <w:adjustRightInd w:val="0"/>
        <w:spacing w:after="0"/>
        <w:jc w:val="both"/>
        <w:rPr>
          <w:color w:val="000000"/>
          <w:sz w:val="18"/>
          <w:szCs w:val="18"/>
        </w:rPr>
      </w:pPr>
      <w:r w:rsidRPr="00ED2F14">
        <w:rPr>
          <w:color w:val="000000"/>
          <w:sz w:val="18"/>
          <w:szCs w:val="18"/>
          <w:vertAlign w:val="superscript"/>
        </w:rPr>
        <w:t>2)</w:t>
      </w:r>
      <w:r w:rsidRPr="00ED2F14">
        <w:rPr>
          <w:color w:val="000000"/>
          <w:sz w:val="18"/>
          <w:szCs w:val="18"/>
        </w:rPr>
        <w:t xml:space="preserve"> Inget delbetyg under 7</w:t>
      </w:r>
    </w:p>
    <w:p w14:paraId="76D250CB" w14:textId="5AE35ECF" w:rsidR="003C6C3A" w:rsidRPr="00ED2F14" w:rsidRDefault="003C6C3A" w:rsidP="003C6C3A">
      <w:pPr>
        <w:adjustRightInd w:val="0"/>
        <w:spacing w:after="0"/>
        <w:jc w:val="both"/>
        <w:rPr>
          <w:color w:val="000000"/>
          <w:sz w:val="18"/>
          <w:szCs w:val="18"/>
        </w:rPr>
      </w:pPr>
      <w:r w:rsidRPr="00ED2F14">
        <w:rPr>
          <w:color w:val="000000"/>
          <w:sz w:val="18"/>
          <w:szCs w:val="18"/>
          <w:vertAlign w:val="superscript"/>
        </w:rPr>
        <w:t>3)</w:t>
      </w:r>
      <w:r w:rsidRPr="00ED2F14">
        <w:rPr>
          <w:color w:val="000000"/>
          <w:sz w:val="18"/>
          <w:szCs w:val="18"/>
        </w:rPr>
        <w:t xml:space="preserve"> </w:t>
      </w:r>
      <w:r w:rsidR="00F0243D">
        <w:rPr>
          <w:color w:val="000000"/>
          <w:sz w:val="18"/>
          <w:szCs w:val="18"/>
        </w:rPr>
        <w:t>B</w:t>
      </w:r>
      <w:r w:rsidRPr="00ED2F14">
        <w:rPr>
          <w:color w:val="000000"/>
          <w:sz w:val="18"/>
          <w:szCs w:val="18"/>
        </w:rPr>
        <w:t>etyg för galopp ska vara minst 7</w:t>
      </w:r>
    </w:p>
    <w:p w14:paraId="3DC448DA" w14:textId="2A453648" w:rsidR="00B64365" w:rsidRDefault="0077382D" w:rsidP="002020D1">
      <w:pPr>
        <w:pStyle w:val="Rubrik3"/>
      </w:pPr>
      <w:bookmarkStart w:id="65" w:name="_Toc84930759"/>
      <w:r>
        <w:t>4.</w:t>
      </w:r>
      <w:r w:rsidR="007F4978">
        <w:t>3</w:t>
      </w:r>
      <w:r>
        <w:t>.</w:t>
      </w:r>
      <w:r w:rsidR="007F4978">
        <w:t>6</w:t>
      </w:r>
      <w:r>
        <w:t xml:space="preserve"> </w:t>
      </w:r>
      <w:r w:rsidR="00B64365">
        <w:t>Krav för Accepterad Prestationshingstar</w:t>
      </w:r>
      <w:bookmarkEnd w:id="65"/>
    </w:p>
    <w:p w14:paraId="49CF82D7" w14:textId="65510146" w:rsidR="005B130F" w:rsidRPr="005B130F" w:rsidRDefault="005B130F" w:rsidP="005B130F">
      <w:pPr>
        <w:adjustRightInd w:val="0"/>
        <w:jc w:val="both"/>
        <w:rPr>
          <w:color w:val="000000"/>
        </w:rPr>
      </w:pPr>
      <w:r w:rsidRPr="00E629F5">
        <w:rPr>
          <w:color w:val="000000"/>
        </w:rPr>
        <w:t>Hingstar äldre än 10 år poängsätts ej för sin exteriör men bedöms och</w:t>
      </w:r>
      <w:r>
        <w:rPr>
          <w:color w:val="000000"/>
        </w:rPr>
        <w:t xml:space="preserve"> </w:t>
      </w:r>
      <w:r w:rsidRPr="00E629F5">
        <w:rPr>
          <w:color w:val="000000"/>
        </w:rPr>
        <w:t>beskrivs efter samma normer som övriga hingstar inom resp</w:t>
      </w:r>
      <w:r>
        <w:rPr>
          <w:color w:val="000000"/>
        </w:rPr>
        <w:t>ektive</w:t>
      </w:r>
      <w:r w:rsidRPr="00E629F5">
        <w:rPr>
          <w:color w:val="000000"/>
        </w:rPr>
        <w:t xml:space="preserve"> disciplin.</w:t>
      </w:r>
    </w:p>
    <w:tbl>
      <w:tblPr>
        <w:tblW w:w="9889" w:type="dxa"/>
        <w:tblLayout w:type="fixed"/>
        <w:tblLook w:val="01E0" w:firstRow="1" w:lastRow="1" w:firstColumn="1" w:lastColumn="1" w:noHBand="0" w:noVBand="0"/>
      </w:tblPr>
      <w:tblGrid>
        <w:gridCol w:w="4928"/>
        <w:gridCol w:w="1340"/>
        <w:gridCol w:w="1637"/>
        <w:gridCol w:w="1984"/>
      </w:tblGrid>
      <w:tr w:rsidR="0077382D" w:rsidRPr="004928DD" w14:paraId="6B391B77" w14:textId="77777777" w:rsidTr="00616C09">
        <w:tc>
          <w:tcPr>
            <w:tcW w:w="4928" w:type="dxa"/>
            <w:tcBorders>
              <w:top w:val="single" w:sz="4" w:space="0" w:color="auto"/>
              <w:bottom w:val="single" w:sz="4" w:space="0" w:color="auto"/>
            </w:tcBorders>
          </w:tcPr>
          <w:p w14:paraId="4CA2AF17" w14:textId="77777777" w:rsidR="0077382D" w:rsidRPr="004928DD" w:rsidRDefault="0077382D" w:rsidP="00616C09">
            <w:pPr>
              <w:adjustRightInd w:val="0"/>
              <w:spacing w:after="0"/>
              <w:jc w:val="both"/>
              <w:rPr>
                <w:rFonts w:cs="TimesNewRoman,Bold"/>
                <w:b/>
                <w:bCs/>
                <w:color w:val="000000"/>
              </w:rPr>
            </w:pPr>
            <w:r w:rsidRPr="004928DD">
              <w:rPr>
                <w:rFonts w:cs="TimesNewRoman,Bold"/>
                <w:b/>
                <w:bCs/>
                <w:color w:val="000000"/>
              </w:rPr>
              <w:t>Bedömnin</w:t>
            </w:r>
            <w:r>
              <w:rPr>
                <w:rFonts w:cs="TimesNewRoman,Bold"/>
                <w:b/>
                <w:bCs/>
                <w:color w:val="000000"/>
              </w:rPr>
              <w:t>gsmoment</w:t>
            </w:r>
          </w:p>
        </w:tc>
        <w:tc>
          <w:tcPr>
            <w:tcW w:w="1340" w:type="dxa"/>
            <w:tcBorders>
              <w:top w:val="single" w:sz="4" w:space="0" w:color="auto"/>
              <w:bottom w:val="single" w:sz="4" w:space="0" w:color="auto"/>
            </w:tcBorders>
          </w:tcPr>
          <w:p w14:paraId="1823EC76" w14:textId="77777777" w:rsidR="0077382D" w:rsidRPr="004928DD" w:rsidRDefault="0077382D" w:rsidP="00616C09">
            <w:pPr>
              <w:adjustRightInd w:val="0"/>
              <w:spacing w:after="0"/>
              <w:jc w:val="both"/>
              <w:rPr>
                <w:rFonts w:cs="TimesNewRoman,Bold"/>
                <w:b/>
                <w:bCs/>
                <w:color w:val="000000"/>
              </w:rPr>
            </w:pPr>
            <w:r w:rsidRPr="004928DD">
              <w:rPr>
                <w:rFonts w:cs="TimesNewRoman,Bold"/>
                <w:b/>
                <w:bCs/>
                <w:color w:val="000000"/>
              </w:rPr>
              <w:t xml:space="preserve">Maxpoäng </w:t>
            </w:r>
          </w:p>
        </w:tc>
        <w:tc>
          <w:tcPr>
            <w:tcW w:w="1637" w:type="dxa"/>
            <w:tcBorders>
              <w:top w:val="single" w:sz="4" w:space="0" w:color="auto"/>
              <w:bottom w:val="single" w:sz="4" w:space="0" w:color="auto"/>
            </w:tcBorders>
          </w:tcPr>
          <w:p w14:paraId="35331BF2" w14:textId="77777777" w:rsidR="0077382D" w:rsidRPr="004928DD" w:rsidRDefault="0077382D" w:rsidP="00616C09">
            <w:pPr>
              <w:adjustRightInd w:val="0"/>
              <w:spacing w:after="0"/>
              <w:jc w:val="both"/>
              <w:rPr>
                <w:rFonts w:cs="TimesNewRoman,Bold"/>
                <w:b/>
                <w:bCs/>
                <w:color w:val="000000"/>
              </w:rPr>
            </w:pPr>
            <w:r w:rsidRPr="004928DD">
              <w:rPr>
                <w:rFonts w:cs="TimesNewRoman,Bold"/>
                <w:b/>
                <w:bCs/>
                <w:color w:val="000000"/>
              </w:rPr>
              <w:t>Dressyr (min)</w:t>
            </w:r>
          </w:p>
        </w:tc>
        <w:tc>
          <w:tcPr>
            <w:tcW w:w="1984" w:type="dxa"/>
            <w:tcBorders>
              <w:top w:val="single" w:sz="4" w:space="0" w:color="auto"/>
              <w:bottom w:val="single" w:sz="4" w:space="0" w:color="auto"/>
            </w:tcBorders>
          </w:tcPr>
          <w:p w14:paraId="04C3EBC8" w14:textId="77777777" w:rsidR="0077382D" w:rsidRPr="004928DD" w:rsidRDefault="0077382D" w:rsidP="00616C09">
            <w:pPr>
              <w:adjustRightInd w:val="0"/>
              <w:spacing w:after="0"/>
              <w:jc w:val="both"/>
              <w:rPr>
                <w:rFonts w:cs="TimesNewRoman,Bold"/>
                <w:b/>
                <w:bCs/>
                <w:color w:val="000000"/>
              </w:rPr>
            </w:pPr>
            <w:r w:rsidRPr="004928DD">
              <w:rPr>
                <w:rFonts w:cs="TimesNewRoman,Bold"/>
                <w:b/>
                <w:bCs/>
                <w:color w:val="000000"/>
              </w:rPr>
              <w:t>Hoppning (min)</w:t>
            </w:r>
          </w:p>
        </w:tc>
      </w:tr>
      <w:tr w:rsidR="0077382D" w:rsidRPr="004928DD" w14:paraId="5F894C16" w14:textId="77777777" w:rsidTr="00616C09">
        <w:tc>
          <w:tcPr>
            <w:tcW w:w="4928" w:type="dxa"/>
            <w:tcBorders>
              <w:top w:val="single" w:sz="4" w:space="0" w:color="auto"/>
            </w:tcBorders>
          </w:tcPr>
          <w:p w14:paraId="08DF8CD6" w14:textId="77777777" w:rsidR="0077382D" w:rsidRPr="004928DD" w:rsidRDefault="0077382D" w:rsidP="00616C09">
            <w:pPr>
              <w:adjustRightInd w:val="0"/>
              <w:spacing w:after="0"/>
              <w:jc w:val="both"/>
              <w:rPr>
                <w:rFonts w:ascii="TimesNewRoman,Bold" w:hAnsi="TimesNewRoman,Bold" w:cs="TimesNewRoman,Bold"/>
                <w:b/>
                <w:bCs/>
                <w:color w:val="000000"/>
              </w:rPr>
            </w:pPr>
            <w:r w:rsidRPr="004928DD">
              <w:rPr>
                <w:color w:val="000000"/>
              </w:rPr>
              <w:t xml:space="preserve">Exteriör </w:t>
            </w:r>
            <w:r>
              <w:rPr>
                <w:color w:val="000000"/>
              </w:rPr>
              <w:t>(</w:t>
            </w:r>
            <w:r w:rsidRPr="004928DD">
              <w:rPr>
                <w:color w:val="000000"/>
              </w:rPr>
              <w:t>E)</w:t>
            </w:r>
          </w:p>
        </w:tc>
        <w:tc>
          <w:tcPr>
            <w:tcW w:w="1340" w:type="dxa"/>
            <w:tcBorders>
              <w:top w:val="single" w:sz="4" w:space="0" w:color="auto"/>
            </w:tcBorders>
          </w:tcPr>
          <w:p w14:paraId="032A90BD" w14:textId="77777777" w:rsidR="0077382D" w:rsidRPr="004928DD" w:rsidRDefault="0077382D" w:rsidP="00616C09">
            <w:pPr>
              <w:adjustRightInd w:val="0"/>
              <w:spacing w:after="0"/>
              <w:jc w:val="both"/>
              <w:rPr>
                <w:rFonts w:ascii="TimesNewRoman,Bold" w:hAnsi="TimesNewRoman,Bold" w:cs="TimesNewRoman,Bold"/>
                <w:b/>
                <w:bCs/>
                <w:color w:val="000000"/>
              </w:rPr>
            </w:pPr>
            <w:r w:rsidRPr="004928DD">
              <w:rPr>
                <w:color w:val="000000"/>
              </w:rPr>
              <w:t>50</w:t>
            </w:r>
          </w:p>
        </w:tc>
        <w:tc>
          <w:tcPr>
            <w:tcW w:w="1637" w:type="dxa"/>
            <w:tcBorders>
              <w:top w:val="single" w:sz="4" w:space="0" w:color="auto"/>
            </w:tcBorders>
          </w:tcPr>
          <w:p w14:paraId="12FF4F78" w14:textId="77777777" w:rsidR="0077382D" w:rsidRPr="004928DD" w:rsidRDefault="0077382D" w:rsidP="00616C09">
            <w:pPr>
              <w:adjustRightInd w:val="0"/>
              <w:spacing w:after="0"/>
              <w:jc w:val="both"/>
              <w:rPr>
                <w:rFonts w:ascii="TimesNewRoman,Bold" w:hAnsi="TimesNewRoman,Bold" w:cs="TimesNewRoman,Bold"/>
                <w:b/>
                <w:bCs/>
                <w:color w:val="000000"/>
              </w:rPr>
            </w:pPr>
            <w:r>
              <w:rPr>
                <w:color w:val="000000"/>
              </w:rPr>
              <w:t>19</w:t>
            </w:r>
            <w:r w:rsidRPr="004928DD">
              <w:rPr>
                <w:color w:val="000000"/>
                <w:vertAlign w:val="superscript"/>
              </w:rPr>
              <w:t>1)</w:t>
            </w:r>
            <w:r w:rsidRPr="004928DD">
              <w:rPr>
                <w:color w:val="000000"/>
              </w:rPr>
              <w:t>/3</w:t>
            </w:r>
            <w:r>
              <w:rPr>
                <w:color w:val="000000"/>
              </w:rPr>
              <w:t>1</w:t>
            </w:r>
            <w:r w:rsidRPr="006548E2">
              <w:rPr>
                <w:color w:val="000000"/>
                <w:vertAlign w:val="superscript"/>
              </w:rPr>
              <w:t>1</w:t>
            </w:r>
            <w:r w:rsidRPr="004928DD">
              <w:rPr>
                <w:color w:val="000000"/>
                <w:vertAlign w:val="superscript"/>
              </w:rPr>
              <w:t>)</w:t>
            </w:r>
          </w:p>
        </w:tc>
        <w:tc>
          <w:tcPr>
            <w:tcW w:w="1984" w:type="dxa"/>
            <w:tcBorders>
              <w:top w:val="single" w:sz="4" w:space="0" w:color="auto"/>
            </w:tcBorders>
          </w:tcPr>
          <w:p w14:paraId="679879E6" w14:textId="77777777" w:rsidR="0077382D" w:rsidRPr="004928DD" w:rsidRDefault="0077382D" w:rsidP="00616C09">
            <w:pPr>
              <w:adjustRightInd w:val="0"/>
              <w:spacing w:after="0"/>
              <w:jc w:val="both"/>
              <w:rPr>
                <w:rFonts w:ascii="TimesNewRoman,Bold" w:hAnsi="TimesNewRoman,Bold" w:cs="TimesNewRoman,Bold"/>
                <w:b/>
                <w:bCs/>
                <w:color w:val="000000"/>
              </w:rPr>
            </w:pPr>
            <w:r>
              <w:rPr>
                <w:color w:val="000000"/>
              </w:rPr>
              <w:t>19</w:t>
            </w:r>
            <w:r w:rsidRPr="004928DD">
              <w:rPr>
                <w:color w:val="000000"/>
                <w:vertAlign w:val="superscript"/>
              </w:rPr>
              <w:t>1)</w:t>
            </w:r>
          </w:p>
        </w:tc>
      </w:tr>
      <w:tr w:rsidR="0077382D" w:rsidRPr="004928DD" w14:paraId="7BF975BA" w14:textId="77777777" w:rsidTr="008004C2">
        <w:tc>
          <w:tcPr>
            <w:tcW w:w="4928" w:type="dxa"/>
          </w:tcPr>
          <w:p w14:paraId="220F03DA" w14:textId="77777777" w:rsidR="0077382D" w:rsidRPr="004928DD" w:rsidRDefault="0077382D" w:rsidP="00616C09">
            <w:pPr>
              <w:adjustRightInd w:val="0"/>
              <w:spacing w:after="0"/>
              <w:jc w:val="both"/>
              <w:rPr>
                <w:rFonts w:ascii="TimesNewRoman,Bold" w:hAnsi="TimesNewRoman,Bold" w:cs="TimesNewRoman,Bold"/>
                <w:b/>
                <w:bCs/>
                <w:color w:val="000000"/>
              </w:rPr>
            </w:pPr>
            <w:r w:rsidRPr="004928DD">
              <w:rPr>
                <w:color w:val="000000"/>
              </w:rPr>
              <w:t xml:space="preserve">Uppsutten hoppning </w:t>
            </w:r>
            <w:r>
              <w:rPr>
                <w:color w:val="000000"/>
              </w:rPr>
              <w:t>(</w:t>
            </w:r>
            <w:r w:rsidRPr="004928DD">
              <w:rPr>
                <w:color w:val="000000"/>
              </w:rPr>
              <w:t>UH)</w:t>
            </w:r>
            <w:r>
              <w:rPr>
                <w:color w:val="000000"/>
              </w:rPr>
              <w:t xml:space="preserve"> </w:t>
            </w:r>
          </w:p>
        </w:tc>
        <w:tc>
          <w:tcPr>
            <w:tcW w:w="1340" w:type="dxa"/>
          </w:tcPr>
          <w:p w14:paraId="351374D9" w14:textId="77777777" w:rsidR="0077382D" w:rsidRPr="004928DD" w:rsidRDefault="0077382D"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Pr>
          <w:p w14:paraId="46767A94" w14:textId="77777777" w:rsidR="0077382D" w:rsidRPr="004928DD" w:rsidRDefault="0077382D" w:rsidP="00616C09">
            <w:pPr>
              <w:adjustRightInd w:val="0"/>
              <w:spacing w:after="0"/>
              <w:jc w:val="both"/>
              <w:rPr>
                <w:rFonts w:ascii="TimesNewRoman,Bold" w:hAnsi="TimesNewRoman,Bold" w:cs="TimesNewRoman,Bold"/>
                <w:b/>
                <w:bCs/>
                <w:color w:val="000000"/>
              </w:rPr>
            </w:pPr>
            <w:r w:rsidRPr="004928DD">
              <w:rPr>
                <w:color w:val="000000"/>
              </w:rPr>
              <w:t>-</w:t>
            </w:r>
          </w:p>
        </w:tc>
        <w:tc>
          <w:tcPr>
            <w:tcW w:w="1984" w:type="dxa"/>
          </w:tcPr>
          <w:p w14:paraId="4A496020" w14:textId="77777777" w:rsidR="0077382D" w:rsidRPr="004928DD" w:rsidRDefault="0077382D" w:rsidP="00616C09">
            <w:pPr>
              <w:adjustRightInd w:val="0"/>
              <w:spacing w:after="0"/>
              <w:jc w:val="both"/>
              <w:rPr>
                <w:rFonts w:ascii="TimesNewRoman,Bold" w:hAnsi="TimesNewRoman,Bold" w:cs="TimesNewRoman,Bold"/>
                <w:b/>
                <w:bCs/>
                <w:color w:val="000000"/>
              </w:rPr>
            </w:pPr>
            <w:r>
              <w:rPr>
                <w:color w:val="000000"/>
              </w:rPr>
              <w:t>6</w:t>
            </w:r>
            <w:r w:rsidRPr="004928DD">
              <w:rPr>
                <w:color w:val="000000"/>
                <w:vertAlign w:val="superscript"/>
              </w:rPr>
              <w:t>2)</w:t>
            </w:r>
          </w:p>
        </w:tc>
      </w:tr>
      <w:tr w:rsidR="0077382D" w:rsidRPr="004928DD" w14:paraId="6B5F05D1" w14:textId="77777777" w:rsidTr="008004C2">
        <w:tc>
          <w:tcPr>
            <w:tcW w:w="4928" w:type="dxa"/>
            <w:tcBorders>
              <w:bottom w:val="single" w:sz="4" w:space="0" w:color="auto"/>
            </w:tcBorders>
          </w:tcPr>
          <w:p w14:paraId="2C265310" w14:textId="77777777" w:rsidR="0077382D" w:rsidRPr="004928DD" w:rsidRDefault="0077382D" w:rsidP="00616C09">
            <w:pPr>
              <w:adjustRightInd w:val="0"/>
              <w:spacing w:after="0"/>
              <w:jc w:val="both"/>
              <w:rPr>
                <w:rFonts w:ascii="TimesNewRoman,Bold" w:hAnsi="TimesNewRoman,Bold" w:cs="TimesNewRoman,Bold"/>
                <w:b/>
                <w:bCs/>
                <w:color w:val="000000"/>
              </w:rPr>
            </w:pPr>
            <w:r w:rsidRPr="004928DD">
              <w:rPr>
                <w:color w:val="000000"/>
              </w:rPr>
              <w:t xml:space="preserve">Gångarter </w:t>
            </w:r>
            <w:r>
              <w:rPr>
                <w:color w:val="000000"/>
              </w:rPr>
              <w:t>(</w:t>
            </w:r>
            <w:r w:rsidRPr="004928DD">
              <w:rPr>
                <w:color w:val="000000"/>
              </w:rPr>
              <w:t>G)</w:t>
            </w:r>
          </w:p>
        </w:tc>
        <w:tc>
          <w:tcPr>
            <w:tcW w:w="1340" w:type="dxa"/>
            <w:tcBorders>
              <w:bottom w:val="single" w:sz="4" w:space="0" w:color="auto"/>
            </w:tcBorders>
          </w:tcPr>
          <w:p w14:paraId="554D5544" w14:textId="77777777" w:rsidR="0077382D" w:rsidRPr="004928DD" w:rsidRDefault="0077382D" w:rsidP="00616C09">
            <w:pPr>
              <w:adjustRightInd w:val="0"/>
              <w:spacing w:after="0"/>
              <w:jc w:val="both"/>
              <w:rPr>
                <w:rFonts w:ascii="TimesNewRoman,Bold" w:hAnsi="TimesNewRoman,Bold" w:cs="TimesNewRoman,Bold"/>
                <w:b/>
                <w:bCs/>
                <w:color w:val="000000"/>
              </w:rPr>
            </w:pPr>
            <w:r w:rsidRPr="004928DD">
              <w:rPr>
                <w:color w:val="000000"/>
              </w:rPr>
              <w:t>10</w:t>
            </w:r>
          </w:p>
        </w:tc>
        <w:tc>
          <w:tcPr>
            <w:tcW w:w="1637" w:type="dxa"/>
            <w:tcBorders>
              <w:bottom w:val="single" w:sz="4" w:space="0" w:color="auto"/>
            </w:tcBorders>
          </w:tcPr>
          <w:p w14:paraId="12CD0459" w14:textId="77777777" w:rsidR="0077382D" w:rsidRPr="004928DD" w:rsidRDefault="0077382D" w:rsidP="00616C09">
            <w:pPr>
              <w:adjustRightInd w:val="0"/>
              <w:spacing w:after="0"/>
              <w:jc w:val="both"/>
              <w:rPr>
                <w:rFonts w:ascii="TimesNewRoman,Bold" w:hAnsi="TimesNewRoman,Bold" w:cs="TimesNewRoman,Bold"/>
                <w:b/>
                <w:bCs/>
                <w:color w:val="000000"/>
              </w:rPr>
            </w:pPr>
            <w:r>
              <w:rPr>
                <w:color w:val="000000"/>
              </w:rPr>
              <w:t>6</w:t>
            </w:r>
            <w:r w:rsidRPr="004928DD">
              <w:rPr>
                <w:color w:val="000000"/>
                <w:vertAlign w:val="superscript"/>
              </w:rPr>
              <w:t>2)</w:t>
            </w:r>
          </w:p>
        </w:tc>
        <w:tc>
          <w:tcPr>
            <w:tcW w:w="1984" w:type="dxa"/>
            <w:tcBorders>
              <w:bottom w:val="single" w:sz="4" w:space="0" w:color="auto"/>
            </w:tcBorders>
          </w:tcPr>
          <w:p w14:paraId="5E2C7A5C" w14:textId="586C490C" w:rsidR="0077382D" w:rsidRPr="004928DD" w:rsidRDefault="003C39FB" w:rsidP="00616C09">
            <w:pPr>
              <w:adjustRightInd w:val="0"/>
              <w:spacing w:after="0"/>
              <w:jc w:val="both"/>
              <w:rPr>
                <w:rFonts w:ascii="TimesNewRoman,Bold" w:hAnsi="TimesNewRoman,Bold" w:cs="TimesNewRoman,Bold"/>
                <w:b/>
                <w:bCs/>
                <w:color w:val="000000"/>
              </w:rPr>
            </w:pPr>
            <w:r w:rsidRPr="00FE05A4">
              <w:rPr>
                <w:color w:val="000000"/>
              </w:rPr>
              <w:t>6</w:t>
            </w:r>
            <w:r w:rsidR="0077382D" w:rsidRPr="00FE05A4">
              <w:rPr>
                <w:rFonts w:ascii="TimesNewRoman,Bold" w:hAnsi="TimesNewRoman,Bold" w:cs="TimesNewRoman,Bold"/>
                <w:bCs/>
                <w:color w:val="000000"/>
                <w:vertAlign w:val="superscript"/>
              </w:rPr>
              <w:t>3)</w:t>
            </w:r>
          </w:p>
        </w:tc>
      </w:tr>
    </w:tbl>
    <w:p w14:paraId="4E46E1A8" w14:textId="1F95D4EC" w:rsidR="003C39FB" w:rsidRPr="00ED2F14" w:rsidRDefault="003C39FB" w:rsidP="003C39FB">
      <w:pPr>
        <w:adjustRightInd w:val="0"/>
        <w:spacing w:after="0"/>
        <w:jc w:val="both"/>
        <w:rPr>
          <w:color w:val="000000"/>
          <w:sz w:val="18"/>
          <w:szCs w:val="18"/>
        </w:rPr>
      </w:pPr>
      <w:r w:rsidRPr="00ED2F14">
        <w:rPr>
          <w:color w:val="000000"/>
          <w:sz w:val="18"/>
          <w:szCs w:val="18"/>
          <w:vertAlign w:val="superscript"/>
        </w:rPr>
        <w:t>1)</w:t>
      </w:r>
      <w:r w:rsidRPr="00ED2F14">
        <w:rPr>
          <w:color w:val="000000"/>
          <w:sz w:val="18"/>
          <w:szCs w:val="18"/>
        </w:rPr>
        <w:t xml:space="preserve"> </w:t>
      </w:r>
      <w:r w:rsidR="009F20AA" w:rsidRPr="009F20AA">
        <w:rPr>
          <w:color w:val="000000"/>
          <w:sz w:val="18"/>
          <w:szCs w:val="18"/>
        </w:rPr>
        <w:t>Typ + Huvud, hals och bål + Extremiteter och rörelsernas korrekthet</w:t>
      </w:r>
    </w:p>
    <w:p w14:paraId="104BD5EE" w14:textId="7A986362" w:rsidR="003C39FB" w:rsidRPr="00ED2F14" w:rsidRDefault="003C39FB" w:rsidP="003C39FB">
      <w:pPr>
        <w:adjustRightInd w:val="0"/>
        <w:spacing w:after="0"/>
        <w:jc w:val="both"/>
        <w:rPr>
          <w:color w:val="000000"/>
          <w:sz w:val="18"/>
          <w:szCs w:val="18"/>
        </w:rPr>
      </w:pPr>
      <w:r w:rsidRPr="00ED2F14">
        <w:rPr>
          <w:color w:val="000000"/>
          <w:sz w:val="18"/>
          <w:szCs w:val="18"/>
          <w:vertAlign w:val="superscript"/>
        </w:rPr>
        <w:t>2)</w:t>
      </w:r>
      <w:r w:rsidR="00F419EE">
        <w:rPr>
          <w:color w:val="000000"/>
          <w:sz w:val="18"/>
          <w:szCs w:val="18"/>
          <w:vertAlign w:val="superscript"/>
        </w:rPr>
        <w:t xml:space="preserve"> </w:t>
      </w:r>
      <w:r w:rsidR="003B58C3" w:rsidRPr="00ED2F14">
        <w:rPr>
          <w:color w:val="000000"/>
          <w:sz w:val="18"/>
          <w:szCs w:val="18"/>
        </w:rPr>
        <w:t>Inget delbetyg under</w:t>
      </w:r>
      <w:r w:rsidR="003B58C3">
        <w:rPr>
          <w:color w:val="000000"/>
          <w:sz w:val="18"/>
          <w:szCs w:val="18"/>
        </w:rPr>
        <w:t xml:space="preserve"> 6</w:t>
      </w:r>
    </w:p>
    <w:p w14:paraId="27C23E53" w14:textId="06FDD1C3" w:rsidR="003C39FB" w:rsidRDefault="003C39FB" w:rsidP="003C39FB">
      <w:pPr>
        <w:adjustRightInd w:val="0"/>
        <w:spacing w:after="0"/>
        <w:jc w:val="both"/>
        <w:rPr>
          <w:color w:val="000000"/>
          <w:szCs w:val="22"/>
        </w:rPr>
      </w:pPr>
      <w:r w:rsidRPr="00ED2F14">
        <w:rPr>
          <w:color w:val="000000"/>
          <w:sz w:val="18"/>
          <w:szCs w:val="18"/>
          <w:vertAlign w:val="superscript"/>
        </w:rPr>
        <w:t>3)</w:t>
      </w:r>
      <w:r w:rsidRPr="00ED2F14">
        <w:rPr>
          <w:color w:val="000000"/>
          <w:sz w:val="18"/>
          <w:szCs w:val="18"/>
        </w:rPr>
        <w:t xml:space="preserve"> </w:t>
      </w:r>
      <w:r>
        <w:rPr>
          <w:color w:val="000000"/>
          <w:sz w:val="18"/>
          <w:szCs w:val="18"/>
        </w:rPr>
        <w:t>B</w:t>
      </w:r>
      <w:r w:rsidRPr="00ED2F14">
        <w:rPr>
          <w:color w:val="000000"/>
          <w:sz w:val="18"/>
          <w:szCs w:val="18"/>
        </w:rPr>
        <w:t>etyg för galopp ska vara minst 6</w:t>
      </w:r>
    </w:p>
    <w:p w14:paraId="55A121DA" w14:textId="42D22DBD" w:rsidR="00DC1988" w:rsidRDefault="001F02D0" w:rsidP="002020D1">
      <w:pPr>
        <w:pStyle w:val="Rubrik3"/>
      </w:pPr>
      <w:bookmarkStart w:id="66" w:name="_Toc84930760"/>
      <w:r>
        <w:t>4.</w:t>
      </w:r>
      <w:r w:rsidR="007F4978">
        <w:t>3</w:t>
      </w:r>
      <w:r>
        <w:t>.</w:t>
      </w:r>
      <w:r w:rsidR="007F4978">
        <w:t>7</w:t>
      </w:r>
      <w:r>
        <w:t xml:space="preserve"> </w:t>
      </w:r>
      <w:r w:rsidR="00DC1988">
        <w:t>Krav för Premierad</w:t>
      </w:r>
      <w:r>
        <w:t xml:space="preserve"> </w:t>
      </w:r>
      <w:r w:rsidR="005B130F">
        <w:t xml:space="preserve">och Accepterad </w:t>
      </w:r>
      <w:r w:rsidR="00074929">
        <w:t>K</w:t>
      </w:r>
      <w:r>
        <w:t>valificerade hingstar</w:t>
      </w:r>
      <w:bookmarkEnd w:id="66"/>
    </w:p>
    <w:p w14:paraId="6FAAB52A" w14:textId="3D9214FF" w:rsidR="005B130F" w:rsidRDefault="005B130F" w:rsidP="005B130F">
      <w:pPr>
        <w:adjustRightInd w:val="0"/>
        <w:jc w:val="both"/>
        <w:rPr>
          <w:color w:val="000000"/>
        </w:rPr>
      </w:pPr>
      <w:r w:rsidRPr="00E629F5">
        <w:rPr>
          <w:color w:val="000000"/>
        </w:rPr>
        <w:t>Hingstar äldre än 10 år poängsätts ej för sin exteriör men bedöms och</w:t>
      </w:r>
      <w:r>
        <w:rPr>
          <w:color w:val="000000"/>
        </w:rPr>
        <w:t xml:space="preserve"> </w:t>
      </w:r>
      <w:r w:rsidRPr="00E629F5">
        <w:rPr>
          <w:color w:val="000000"/>
        </w:rPr>
        <w:t>beskrivs efter samma normer som övriga hingstar inom resp</w:t>
      </w:r>
      <w:r>
        <w:rPr>
          <w:color w:val="000000"/>
        </w:rPr>
        <w:t>ektive</w:t>
      </w:r>
      <w:r w:rsidRPr="00E629F5">
        <w:rPr>
          <w:color w:val="000000"/>
        </w:rPr>
        <w:t xml:space="preserve"> disciplin.</w:t>
      </w:r>
      <w:r w:rsidR="00000C6D">
        <w:rPr>
          <w:color w:val="000000"/>
        </w:rPr>
        <w:t xml:space="preserve"> Hingstar som sedan tidigare har meriter för Premierad </w:t>
      </w:r>
      <w:r w:rsidR="0085785F">
        <w:rPr>
          <w:color w:val="000000"/>
        </w:rPr>
        <w:t>visas i sin disciplin och beskrivs av AVN, men poängbedöms ej.</w:t>
      </w:r>
    </w:p>
    <w:p w14:paraId="1BBEC49B" w14:textId="77D5C926" w:rsidR="00836284" w:rsidRPr="00B72A48" w:rsidRDefault="00836284" w:rsidP="00836284">
      <w:pPr>
        <w:adjustRightInd w:val="0"/>
        <w:spacing w:after="0"/>
        <w:jc w:val="both"/>
        <w:rPr>
          <w:b/>
          <w:bCs/>
          <w:color w:val="000000"/>
        </w:rPr>
      </w:pPr>
      <w:r w:rsidRPr="00B72A48">
        <w:rPr>
          <w:b/>
          <w:bCs/>
          <w:color w:val="000000"/>
        </w:rPr>
        <w:t>Exteriöra krav Premierad</w:t>
      </w:r>
    </w:p>
    <w:tbl>
      <w:tblPr>
        <w:tblW w:w="9889" w:type="dxa"/>
        <w:tblLayout w:type="fixed"/>
        <w:tblLook w:val="01E0" w:firstRow="1" w:lastRow="1" w:firstColumn="1" w:lastColumn="1" w:noHBand="0" w:noVBand="0"/>
      </w:tblPr>
      <w:tblGrid>
        <w:gridCol w:w="4928"/>
        <w:gridCol w:w="1340"/>
        <w:gridCol w:w="1637"/>
        <w:gridCol w:w="1984"/>
      </w:tblGrid>
      <w:tr w:rsidR="007215E7" w:rsidRPr="004928DD" w14:paraId="3B21E69F" w14:textId="77777777" w:rsidTr="007215E7">
        <w:tc>
          <w:tcPr>
            <w:tcW w:w="4928" w:type="dxa"/>
            <w:tcBorders>
              <w:top w:val="single" w:sz="4" w:space="0" w:color="auto"/>
              <w:bottom w:val="single" w:sz="4" w:space="0" w:color="auto"/>
            </w:tcBorders>
          </w:tcPr>
          <w:p w14:paraId="757BB8F4" w14:textId="77777777" w:rsidR="007215E7" w:rsidRPr="004928DD" w:rsidRDefault="007215E7" w:rsidP="00616C09">
            <w:pPr>
              <w:adjustRightInd w:val="0"/>
              <w:spacing w:after="0"/>
              <w:jc w:val="both"/>
              <w:rPr>
                <w:rFonts w:cs="TimesNewRoman,Bold"/>
                <w:b/>
                <w:bCs/>
                <w:color w:val="000000"/>
              </w:rPr>
            </w:pPr>
            <w:r w:rsidRPr="004928DD">
              <w:rPr>
                <w:rFonts w:cs="TimesNewRoman,Bold"/>
                <w:b/>
                <w:bCs/>
                <w:color w:val="000000"/>
              </w:rPr>
              <w:t>Bedömnin</w:t>
            </w:r>
            <w:r>
              <w:rPr>
                <w:rFonts w:cs="TimesNewRoman,Bold"/>
                <w:b/>
                <w:bCs/>
                <w:color w:val="000000"/>
              </w:rPr>
              <w:t>gsmoment</w:t>
            </w:r>
          </w:p>
        </w:tc>
        <w:tc>
          <w:tcPr>
            <w:tcW w:w="1340" w:type="dxa"/>
            <w:tcBorders>
              <w:top w:val="single" w:sz="4" w:space="0" w:color="auto"/>
              <w:bottom w:val="single" w:sz="4" w:space="0" w:color="auto"/>
            </w:tcBorders>
          </w:tcPr>
          <w:p w14:paraId="26736E51" w14:textId="77777777" w:rsidR="007215E7" w:rsidRPr="004928DD" w:rsidRDefault="007215E7" w:rsidP="00616C09">
            <w:pPr>
              <w:adjustRightInd w:val="0"/>
              <w:spacing w:after="0"/>
              <w:jc w:val="both"/>
              <w:rPr>
                <w:rFonts w:cs="TimesNewRoman,Bold"/>
                <w:b/>
                <w:bCs/>
                <w:color w:val="000000"/>
              </w:rPr>
            </w:pPr>
            <w:r w:rsidRPr="004928DD">
              <w:rPr>
                <w:rFonts w:cs="TimesNewRoman,Bold"/>
                <w:b/>
                <w:bCs/>
                <w:color w:val="000000"/>
              </w:rPr>
              <w:t xml:space="preserve">Maxpoäng </w:t>
            </w:r>
          </w:p>
        </w:tc>
        <w:tc>
          <w:tcPr>
            <w:tcW w:w="1637" w:type="dxa"/>
            <w:tcBorders>
              <w:top w:val="single" w:sz="4" w:space="0" w:color="auto"/>
              <w:bottom w:val="single" w:sz="4" w:space="0" w:color="auto"/>
            </w:tcBorders>
          </w:tcPr>
          <w:p w14:paraId="355BCEB3" w14:textId="77777777" w:rsidR="007215E7" w:rsidRPr="004928DD" w:rsidRDefault="007215E7" w:rsidP="00616C09">
            <w:pPr>
              <w:adjustRightInd w:val="0"/>
              <w:spacing w:after="0"/>
              <w:jc w:val="both"/>
              <w:rPr>
                <w:rFonts w:cs="TimesNewRoman,Bold"/>
                <w:b/>
                <w:bCs/>
                <w:color w:val="000000"/>
              </w:rPr>
            </w:pPr>
            <w:r w:rsidRPr="004928DD">
              <w:rPr>
                <w:rFonts w:cs="TimesNewRoman,Bold"/>
                <w:b/>
                <w:bCs/>
                <w:color w:val="000000"/>
              </w:rPr>
              <w:t>Dressyr (min)</w:t>
            </w:r>
          </w:p>
        </w:tc>
        <w:tc>
          <w:tcPr>
            <w:tcW w:w="1984" w:type="dxa"/>
            <w:tcBorders>
              <w:top w:val="single" w:sz="4" w:space="0" w:color="auto"/>
              <w:bottom w:val="single" w:sz="4" w:space="0" w:color="auto"/>
            </w:tcBorders>
          </w:tcPr>
          <w:p w14:paraId="1E15887D" w14:textId="77777777" w:rsidR="007215E7" w:rsidRPr="004928DD" w:rsidRDefault="007215E7" w:rsidP="00616C09">
            <w:pPr>
              <w:adjustRightInd w:val="0"/>
              <w:spacing w:after="0"/>
              <w:jc w:val="both"/>
              <w:rPr>
                <w:rFonts w:cs="TimesNewRoman,Bold"/>
                <w:b/>
                <w:bCs/>
                <w:color w:val="000000"/>
              </w:rPr>
            </w:pPr>
            <w:r w:rsidRPr="004928DD">
              <w:rPr>
                <w:rFonts w:cs="TimesNewRoman,Bold"/>
                <w:b/>
                <w:bCs/>
                <w:color w:val="000000"/>
              </w:rPr>
              <w:t>Hoppning (min)</w:t>
            </w:r>
          </w:p>
        </w:tc>
      </w:tr>
      <w:tr w:rsidR="007215E7" w:rsidRPr="004928DD" w14:paraId="0AB13B41" w14:textId="77777777" w:rsidTr="007215E7">
        <w:tc>
          <w:tcPr>
            <w:tcW w:w="4928" w:type="dxa"/>
            <w:tcBorders>
              <w:top w:val="single" w:sz="4" w:space="0" w:color="auto"/>
              <w:bottom w:val="single" w:sz="4" w:space="0" w:color="auto"/>
            </w:tcBorders>
          </w:tcPr>
          <w:p w14:paraId="1E9938FB" w14:textId="661FE278" w:rsidR="007215E7" w:rsidRPr="004928DD" w:rsidRDefault="007215E7" w:rsidP="00616C09">
            <w:pPr>
              <w:adjustRightInd w:val="0"/>
              <w:spacing w:after="0"/>
              <w:jc w:val="both"/>
              <w:rPr>
                <w:rFonts w:ascii="TimesNewRoman,Bold" w:hAnsi="TimesNewRoman,Bold" w:cs="TimesNewRoman,Bold"/>
                <w:b/>
                <w:bCs/>
                <w:color w:val="000000"/>
              </w:rPr>
            </w:pPr>
            <w:r w:rsidRPr="004928DD">
              <w:rPr>
                <w:color w:val="000000"/>
              </w:rPr>
              <w:t xml:space="preserve">Exteriör </w:t>
            </w:r>
            <w:r>
              <w:rPr>
                <w:color w:val="000000"/>
              </w:rPr>
              <w:t>(</w:t>
            </w:r>
            <w:r w:rsidRPr="004928DD">
              <w:rPr>
                <w:color w:val="000000"/>
              </w:rPr>
              <w:t>E)</w:t>
            </w:r>
          </w:p>
        </w:tc>
        <w:tc>
          <w:tcPr>
            <w:tcW w:w="1340" w:type="dxa"/>
            <w:tcBorders>
              <w:top w:val="single" w:sz="4" w:space="0" w:color="auto"/>
              <w:bottom w:val="single" w:sz="4" w:space="0" w:color="auto"/>
            </w:tcBorders>
          </w:tcPr>
          <w:p w14:paraId="772BB924" w14:textId="77777777" w:rsidR="007215E7" w:rsidRPr="004928DD" w:rsidRDefault="007215E7" w:rsidP="00616C09">
            <w:pPr>
              <w:adjustRightInd w:val="0"/>
              <w:spacing w:after="0"/>
              <w:jc w:val="both"/>
              <w:rPr>
                <w:rFonts w:ascii="TimesNewRoman,Bold" w:hAnsi="TimesNewRoman,Bold" w:cs="TimesNewRoman,Bold"/>
                <w:b/>
                <w:bCs/>
                <w:color w:val="000000"/>
              </w:rPr>
            </w:pPr>
            <w:r w:rsidRPr="004928DD">
              <w:rPr>
                <w:color w:val="000000"/>
              </w:rPr>
              <w:t>50</w:t>
            </w:r>
          </w:p>
        </w:tc>
        <w:tc>
          <w:tcPr>
            <w:tcW w:w="1637" w:type="dxa"/>
            <w:tcBorders>
              <w:top w:val="single" w:sz="4" w:space="0" w:color="auto"/>
              <w:bottom w:val="single" w:sz="4" w:space="0" w:color="auto"/>
            </w:tcBorders>
          </w:tcPr>
          <w:p w14:paraId="636A909D" w14:textId="77777777" w:rsidR="007215E7" w:rsidRPr="004928DD" w:rsidRDefault="007215E7" w:rsidP="00616C09">
            <w:pPr>
              <w:adjustRightInd w:val="0"/>
              <w:spacing w:after="0"/>
              <w:jc w:val="both"/>
              <w:rPr>
                <w:rFonts w:ascii="TimesNewRoman,Bold" w:hAnsi="TimesNewRoman,Bold" w:cs="TimesNewRoman,Bold"/>
                <w:b/>
                <w:bCs/>
                <w:color w:val="000000"/>
              </w:rPr>
            </w:pPr>
            <w:r w:rsidRPr="004928DD">
              <w:rPr>
                <w:color w:val="000000"/>
              </w:rPr>
              <w:t>23</w:t>
            </w:r>
            <w:r w:rsidRPr="004928DD">
              <w:rPr>
                <w:color w:val="000000"/>
                <w:vertAlign w:val="superscript"/>
              </w:rPr>
              <w:t>1)</w:t>
            </w:r>
            <w:r w:rsidRPr="004928DD">
              <w:rPr>
                <w:color w:val="000000"/>
              </w:rPr>
              <w:t>/38</w:t>
            </w:r>
            <w:r w:rsidRPr="004928DD">
              <w:rPr>
                <w:color w:val="000000"/>
                <w:vertAlign w:val="superscript"/>
              </w:rPr>
              <w:t>2)</w:t>
            </w:r>
          </w:p>
        </w:tc>
        <w:tc>
          <w:tcPr>
            <w:tcW w:w="1984" w:type="dxa"/>
            <w:tcBorders>
              <w:top w:val="single" w:sz="4" w:space="0" w:color="auto"/>
              <w:bottom w:val="single" w:sz="4" w:space="0" w:color="auto"/>
            </w:tcBorders>
          </w:tcPr>
          <w:p w14:paraId="0A3ABEAA" w14:textId="77777777" w:rsidR="007215E7" w:rsidRPr="004928DD" w:rsidRDefault="007215E7" w:rsidP="00616C09">
            <w:pPr>
              <w:adjustRightInd w:val="0"/>
              <w:spacing w:after="0"/>
              <w:jc w:val="both"/>
              <w:rPr>
                <w:rFonts w:ascii="TimesNewRoman,Bold" w:hAnsi="TimesNewRoman,Bold" w:cs="TimesNewRoman,Bold"/>
                <w:b/>
                <w:bCs/>
                <w:color w:val="000000"/>
              </w:rPr>
            </w:pPr>
            <w:r w:rsidRPr="004928DD">
              <w:rPr>
                <w:color w:val="000000"/>
              </w:rPr>
              <w:t>2</w:t>
            </w:r>
            <w:r>
              <w:rPr>
                <w:color w:val="000000"/>
              </w:rPr>
              <w:t>2</w:t>
            </w:r>
            <w:r w:rsidRPr="004928DD">
              <w:rPr>
                <w:color w:val="000000"/>
                <w:vertAlign w:val="superscript"/>
              </w:rPr>
              <w:t>1)</w:t>
            </w:r>
          </w:p>
        </w:tc>
      </w:tr>
    </w:tbl>
    <w:p w14:paraId="5D73E4AF" w14:textId="77777777" w:rsidR="00D54817" w:rsidRPr="00F739AF" w:rsidRDefault="00D54817" w:rsidP="00D54817">
      <w:pPr>
        <w:adjustRightInd w:val="0"/>
        <w:spacing w:after="0"/>
        <w:jc w:val="both"/>
        <w:rPr>
          <w:iCs w:val="0"/>
          <w:color w:val="000000"/>
          <w:sz w:val="18"/>
          <w:szCs w:val="18"/>
        </w:rPr>
      </w:pPr>
      <w:r w:rsidRPr="00703001">
        <w:rPr>
          <w:iCs w:val="0"/>
          <w:color w:val="000000"/>
          <w:sz w:val="18"/>
          <w:szCs w:val="18"/>
          <w:vertAlign w:val="superscript"/>
        </w:rPr>
        <w:t>1)</w:t>
      </w:r>
      <w:r w:rsidRPr="00F739AF">
        <w:rPr>
          <w:iCs w:val="0"/>
          <w:color w:val="000000"/>
          <w:sz w:val="18"/>
          <w:szCs w:val="18"/>
        </w:rPr>
        <w:t xml:space="preserve"> Summa av betygen för Typ, Huvud-Hals-Bål och extremiteter och rörelsernas korrekthet</w:t>
      </w:r>
      <w:r>
        <w:rPr>
          <w:iCs w:val="0"/>
          <w:color w:val="000000"/>
          <w:sz w:val="18"/>
          <w:szCs w:val="18"/>
        </w:rPr>
        <w:t>. Inget delbetyg under 7</w:t>
      </w:r>
    </w:p>
    <w:p w14:paraId="59B536D3" w14:textId="0F6CE9C2" w:rsidR="005B130F" w:rsidRDefault="00D54817" w:rsidP="00D54817">
      <w:pPr>
        <w:adjustRightInd w:val="0"/>
        <w:spacing w:after="0"/>
        <w:jc w:val="both"/>
        <w:rPr>
          <w:iCs w:val="0"/>
          <w:color w:val="000000"/>
          <w:sz w:val="18"/>
          <w:szCs w:val="18"/>
        </w:rPr>
      </w:pPr>
      <w:r w:rsidRPr="00703001">
        <w:rPr>
          <w:iCs w:val="0"/>
          <w:color w:val="000000"/>
          <w:sz w:val="18"/>
          <w:szCs w:val="18"/>
          <w:vertAlign w:val="superscript"/>
        </w:rPr>
        <w:t>2)</w:t>
      </w:r>
      <w:r w:rsidRPr="00F739AF">
        <w:rPr>
          <w:iCs w:val="0"/>
          <w:color w:val="000000"/>
          <w:sz w:val="18"/>
          <w:szCs w:val="18"/>
        </w:rPr>
        <w:t xml:space="preserve"> Inget delbetyg under 6 </w:t>
      </w:r>
    </w:p>
    <w:p w14:paraId="60507F1B" w14:textId="77777777" w:rsidR="00D54817" w:rsidRPr="00D54817" w:rsidRDefault="00D54817" w:rsidP="00D54817">
      <w:pPr>
        <w:adjustRightInd w:val="0"/>
        <w:spacing w:after="0"/>
        <w:jc w:val="both"/>
        <w:rPr>
          <w:iCs w:val="0"/>
          <w:color w:val="000000"/>
          <w:sz w:val="18"/>
          <w:szCs w:val="18"/>
        </w:rPr>
      </w:pPr>
    </w:p>
    <w:p w14:paraId="597C9C20" w14:textId="77777777" w:rsidR="00C95A0A" w:rsidRDefault="00C95A0A" w:rsidP="005E2059">
      <w:pPr>
        <w:spacing w:after="0"/>
        <w:rPr>
          <w:b/>
          <w:bCs/>
        </w:rPr>
      </w:pPr>
    </w:p>
    <w:p w14:paraId="33D89FC1" w14:textId="77357955" w:rsidR="001F02D0" w:rsidRPr="00B72A48" w:rsidRDefault="00836284" w:rsidP="005E2059">
      <w:pPr>
        <w:spacing w:after="0"/>
        <w:rPr>
          <w:b/>
          <w:bCs/>
        </w:rPr>
      </w:pPr>
      <w:r w:rsidRPr="00B72A48">
        <w:rPr>
          <w:b/>
          <w:bCs/>
        </w:rPr>
        <w:t>Exteriöra krav Accepterad</w:t>
      </w:r>
    </w:p>
    <w:tbl>
      <w:tblPr>
        <w:tblW w:w="9889" w:type="dxa"/>
        <w:tblLayout w:type="fixed"/>
        <w:tblLook w:val="01E0" w:firstRow="1" w:lastRow="1" w:firstColumn="1" w:lastColumn="1" w:noHBand="0" w:noVBand="0"/>
      </w:tblPr>
      <w:tblGrid>
        <w:gridCol w:w="4928"/>
        <w:gridCol w:w="1340"/>
        <w:gridCol w:w="1637"/>
        <w:gridCol w:w="1984"/>
      </w:tblGrid>
      <w:tr w:rsidR="005E2059" w:rsidRPr="004928DD" w14:paraId="1E3EF1C3" w14:textId="77777777" w:rsidTr="00616C09">
        <w:tc>
          <w:tcPr>
            <w:tcW w:w="4928" w:type="dxa"/>
            <w:tcBorders>
              <w:top w:val="single" w:sz="4" w:space="0" w:color="auto"/>
              <w:bottom w:val="single" w:sz="4" w:space="0" w:color="auto"/>
            </w:tcBorders>
          </w:tcPr>
          <w:p w14:paraId="15B12272" w14:textId="77777777" w:rsidR="005E2059" w:rsidRPr="004928DD" w:rsidRDefault="005E2059" w:rsidP="00616C09">
            <w:pPr>
              <w:adjustRightInd w:val="0"/>
              <w:spacing w:after="0"/>
              <w:jc w:val="both"/>
              <w:rPr>
                <w:rFonts w:cs="TimesNewRoman,Bold"/>
                <w:b/>
                <w:bCs/>
                <w:color w:val="000000"/>
              </w:rPr>
            </w:pPr>
            <w:r w:rsidRPr="004928DD">
              <w:rPr>
                <w:rFonts w:cs="TimesNewRoman,Bold"/>
                <w:b/>
                <w:bCs/>
                <w:color w:val="000000"/>
              </w:rPr>
              <w:t>Bedömnin</w:t>
            </w:r>
            <w:r>
              <w:rPr>
                <w:rFonts w:cs="TimesNewRoman,Bold"/>
                <w:b/>
                <w:bCs/>
                <w:color w:val="000000"/>
              </w:rPr>
              <w:t>gsmoment</w:t>
            </w:r>
          </w:p>
        </w:tc>
        <w:tc>
          <w:tcPr>
            <w:tcW w:w="1340" w:type="dxa"/>
            <w:tcBorders>
              <w:top w:val="single" w:sz="4" w:space="0" w:color="auto"/>
              <w:bottom w:val="single" w:sz="4" w:space="0" w:color="auto"/>
            </w:tcBorders>
          </w:tcPr>
          <w:p w14:paraId="478325BD" w14:textId="77777777" w:rsidR="005E2059" w:rsidRPr="004928DD" w:rsidRDefault="005E2059" w:rsidP="00616C09">
            <w:pPr>
              <w:adjustRightInd w:val="0"/>
              <w:spacing w:after="0"/>
              <w:jc w:val="both"/>
              <w:rPr>
                <w:rFonts w:cs="TimesNewRoman,Bold"/>
                <w:b/>
                <w:bCs/>
                <w:color w:val="000000"/>
              </w:rPr>
            </w:pPr>
            <w:r w:rsidRPr="004928DD">
              <w:rPr>
                <w:rFonts w:cs="TimesNewRoman,Bold"/>
                <w:b/>
                <w:bCs/>
                <w:color w:val="000000"/>
              </w:rPr>
              <w:t xml:space="preserve">Maxpoäng </w:t>
            </w:r>
          </w:p>
        </w:tc>
        <w:tc>
          <w:tcPr>
            <w:tcW w:w="1637" w:type="dxa"/>
            <w:tcBorders>
              <w:top w:val="single" w:sz="4" w:space="0" w:color="auto"/>
              <w:bottom w:val="single" w:sz="4" w:space="0" w:color="auto"/>
            </w:tcBorders>
          </w:tcPr>
          <w:p w14:paraId="0D4B9197" w14:textId="77777777" w:rsidR="005E2059" w:rsidRPr="004928DD" w:rsidRDefault="005E2059" w:rsidP="00616C09">
            <w:pPr>
              <w:adjustRightInd w:val="0"/>
              <w:spacing w:after="0"/>
              <w:jc w:val="both"/>
              <w:rPr>
                <w:rFonts w:cs="TimesNewRoman,Bold"/>
                <w:b/>
                <w:bCs/>
                <w:color w:val="000000"/>
              </w:rPr>
            </w:pPr>
            <w:r w:rsidRPr="004928DD">
              <w:rPr>
                <w:rFonts w:cs="TimesNewRoman,Bold"/>
                <w:b/>
                <w:bCs/>
                <w:color w:val="000000"/>
              </w:rPr>
              <w:t>Dressyr (min)</w:t>
            </w:r>
          </w:p>
        </w:tc>
        <w:tc>
          <w:tcPr>
            <w:tcW w:w="1984" w:type="dxa"/>
            <w:tcBorders>
              <w:top w:val="single" w:sz="4" w:space="0" w:color="auto"/>
              <w:bottom w:val="single" w:sz="4" w:space="0" w:color="auto"/>
            </w:tcBorders>
          </w:tcPr>
          <w:p w14:paraId="271CFDBD" w14:textId="77777777" w:rsidR="005E2059" w:rsidRPr="004928DD" w:rsidRDefault="005E2059" w:rsidP="00616C09">
            <w:pPr>
              <w:adjustRightInd w:val="0"/>
              <w:spacing w:after="0"/>
              <w:jc w:val="both"/>
              <w:rPr>
                <w:rFonts w:cs="TimesNewRoman,Bold"/>
                <w:b/>
                <w:bCs/>
                <w:color w:val="000000"/>
              </w:rPr>
            </w:pPr>
            <w:r w:rsidRPr="004928DD">
              <w:rPr>
                <w:rFonts w:cs="TimesNewRoman,Bold"/>
                <w:b/>
                <w:bCs/>
                <w:color w:val="000000"/>
              </w:rPr>
              <w:t>Hoppning (min)</w:t>
            </w:r>
          </w:p>
        </w:tc>
      </w:tr>
      <w:tr w:rsidR="005E2059" w:rsidRPr="004928DD" w14:paraId="68023221" w14:textId="77777777" w:rsidTr="00616C09">
        <w:tc>
          <w:tcPr>
            <w:tcW w:w="4928" w:type="dxa"/>
            <w:tcBorders>
              <w:top w:val="single" w:sz="4" w:space="0" w:color="auto"/>
              <w:bottom w:val="single" w:sz="4" w:space="0" w:color="auto"/>
            </w:tcBorders>
          </w:tcPr>
          <w:p w14:paraId="6FCD7EDC" w14:textId="77777777" w:rsidR="005E2059" w:rsidRPr="004928DD" w:rsidRDefault="005E2059" w:rsidP="005E2059">
            <w:pPr>
              <w:adjustRightInd w:val="0"/>
              <w:spacing w:after="0"/>
              <w:jc w:val="both"/>
              <w:rPr>
                <w:rFonts w:ascii="TimesNewRoman,Bold" w:hAnsi="TimesNewRoman,Bold" w:cs="TimesNewRoman,Bold"/>
                <w:b/>
                <w:bCs/>
                <w:color w:val="000000"/>
              </w:rPr>
            </w:pPr>
            <w:r w:rsidRPr="004928DD">
              <w:rPr>
                <w:color w:val="000000"/>
              </w:rPr>
              <w:t xml:space="preserve">Exteriör </w:t>
            </w:r>
            <w:r>
              <w:rPr>
                <w:color w:val="000000"/>
              </w:rPr>
              <w:t>(</w:t>
            </w:r>
            <w:r w:rsidRPr="004928DD">
              <w:rPr>
                <w:color w:val="000000"/>
              </w:rPr>
              <w:t>E)</w:t>
            </w:r>
          </w:p>
        </w:tc>
        <w:tc>
          <w:tcPr>
            <w:tcW w:w="1340" w:type="dxa"/>
            <w:tcBorders>
              <w:top w:val="single" w:sz="4" w:space="0" w:color="auto"/>
              <w:bottom w:val="single" w:sz="4" w:space="0" w:color="auto"/>
            </w:tcBorders>
          </w:tcPr>
          <w:p w14:paraId="3988A087" w14:textId="0E98F561" w:rsidR="005E2059" w:rsidRPr="004928DD" w:rsidRDefault="005E2059" w:rsidP="005E2059">
            <w:pPr>
              <w:adjustRightInd w:val="0"/>
              <w:spacing w:after="0"/>
              <w:jc w:val="both"/>
              <w:rPr>
                <w:rFonts w:ascii="TimesNewRoman,Bold" w:hAnsi="TimesNewRoman,Bold" w:cs="TimesNewRoman,Bold"/>
                <w:b/>
                <w:bCs/>
                <w:color w:val="000000"/>
              </w:rPr>
            </w:pPr>
            <w:r w:rsidRPr="004928DD">
              <w:rPr>
                <w:color w:val="000000"/>
              </w:rPr>
              <w:t>50</w:t>
            </w:r>
          </w:p>
        </w:tc>
        <w:tc>
          <w:tcPr>
            <w:tcW w:w="1637" w:type="dxa"/>
            <w:tcBorders>
              <w:top w:val="single" w:sz="4" w:space="0" w:color="auto"/>
              <w:bottom w:val="single" w:sz="4" w:space="0" w:color="auto"/>
            </w:tcBorders>
          </w:tcPr>
          <w:p w14:paraId="49833661" w14:textId="2EA6335E" w:rsidR="005E2059" w:rsidRPr="004928DD" w:rsidRDefault="005E2059" w:rsidP="005E2059">
            <w:pPr>
              <w:adjustRightInd w:val="0"/>
              <w:spacing w:after="0"/>
              <w:jc w:val="both"/>
              <w:rPr>
                <w:rFonts w:ascii="TimesNewRoman,Bold" w:hAnsi="TimesNewRoman,Bold" w:cs="TimesNewRoman,Bold"/>
                <w:b/>
                <w:bCs/>
                <w:color w:val="000000"/>
              </w:rPr>
            </w:pPr>
            <w:r>
              <w:rPr>
                <w:color w:val="000000"/>
              </w:rPr>
              <w:t>19</w:t>
            </w:r>
            <w:r w:rsidRPr="004928DD">
              <w:rPr>
                <w:color w:val="000000"/>
                <w:vertAlign w:val="superscript"/>
              </w:rPr>
              <w:t>1)</w:t>
            </w:r>
            <w:r w:rsidRPr="004928DD">
              <w:rPr>
                <w:color w:val="000000"/>
              </w:rPr>
              <w:t>/3</w:t>
            </w:r>
            <w:r>
              <w:rPr>
                <w:color w:val="000000"/>
              </w:rPr>
              <w:t>1</w:t>
            </w:r>
            <w:r w:rsidRPr="006548E2">
              <w:rPr>
                <w:color w:val="000000"/>
                <w:vertAlign w:val="superscript"/>
              </w:rPr>
              <w:t>1</w:t>
            </w:r>
            <w:r w:rsidRPr="004928DD">
              <w:rPr>
                <w:color w:val="000000"/>
                <w:vertAlign w:val="superscript"/>
              </w:rPr>
              <w:t>)</w:t>
            </w:r>
          </w:p>
        </w:tc>
        <w:tc>
          <w:tcPr>
            <w:tcW w:w="1984" w:type="dxa"/>
            <w:tcBorders>
              <w:top w:val="single" w:sz="4" w:space="0" w:color="auto"/>
              <w:bottom w:val="single" w:sz="4" w:space="0" w:color="auto"/>
            </w:tcBorders>
          </w:tcPr>
          <w:p w14:paraId="49CA1130" w14:textId="52085732" w:rsidR="005E2059" w:rsidRPr="004928DD" w:rsidRDefault="005E2059" w:rsidP="005E2059">
            <w:pPr>
              <w:adjustRightInd w:val="0"/>
              <w:spacing w:after="0"/>
              <w:jc w:val="both"/>
              <w:rPr>
                <w:rFonts w:ascii="TimesNewRoman,Bold" w:hAnsi="TimesNewRoman,Bold" w:cs="TimesNewRoman,Bold"/>
                <w:b/>
                <w:bCs/>
                <w:color w:val="000000"/>
              </w:rPr>
            </w:pPr>
            <w:r>
              <w:rPr>
                <w:color w:val="000000"/>
              </w:rPr>
              <w:t>19</w:t>
            </w:r>
            <w:r w:rsidRPr="004928DD">
              <w:rPr>
                <w:color w:val="000000"/>
                <w:vertAlign w:val="superscript"/>
              </w:rPr>
              <w:t>1)</w:t>
            </w:r>
          </w:p>
        </w:tc>
      </w:tr>
    </w:tbl>
    <w:p w14:paraId="797C55B2" w14:textId="20616EFC" w:rsidR="00D073C4" w:rsidRDefault="00D073C4" w:rsidP="00D073C4">
      <w:pPr>
        <w:adjustRightInd w:val="0"/>
        <w:spacing w:after="0"/>
        <w:jc w:val="both"/>
      </w:pPr>
      <w:r w:rsidRPr="00703001">
        <w:rPr>
          <w:iCs w:val="0"/>
          <w:color w:val="000000"/>
          <w:sz w:val="18"/>
          <w:szCs w:val="18"/>
          <w:vertAlign w:val="superscript"/>
        </w:rPr>
        <w:lastRenderedPageBreak/>
        <w:t>1)</w:t>
      </w:r>
      <w:r w:rsidRPr="00F739AF">
        <w:rPr>
          <w:iCs w:val="0"/>
          <w:color w:val="000000"/>
          <w:sz w:val="18"/>
          <w:szCs w:val="18"/>
        </w:rPr>
        <w:t xml:space="preserve"> Summa av betygen för Typ, Huvud-Hals-Bål och extremiteter och rörelsernas korrekthet</w:t>
      </w:r>
      <w:r>
        <w:rPr>
          <w:iCs w:val="0"/>
          <w:color w:val="000000"/>
          <w:sz w:val="18"/>
          <w:szCs w:val="18"/>
        </w:rPr>
        <w:t>. Minst 7 på extremiteter och i övrigt inget delbetyg under 6</w:t>
      </w:r>
    </w:p>
    <w:p w14:paraId="33EAD6CF" w14:textId="34C769CF" w:rsidR="00FB097C" w:rsidRPr="00C32819" w:rsidRDefault="00FB097C" w:rsidP="003A1403">
      <w:pPr>
        <w:pStyle w:val="Rubrik2"/>
        <w:rPr>
          <w:b w:val="0"/>
          <w:bCs/>
        </w:rPr>
      </w:pPr>
      <w:bookmarkStart w:id="67" w:name="_Toc84930761"/>
      <w:r>
        <w:t xml:space="preserve">4.4. </w:t>
      </w:r>
      <w:r w:rsidR="001C36AA">
        <w:t>Kommunikation</w:t>
      </w:r>
      <w:r>
        <w:t xml:space="preserve"> av resultat</w:t>
      </w:r>
      <w:bookmarkEnd w:id="67"/>
    </w:p>
    <w:p w14:paraId="69B8F4EE" w14:textId="45C7AAE4" w:rsidR="00FB097C" w:rsidRDefault="009367EF" w:rsidP="00FB097C">
      <w:r>
        <w:t>Resultat</w:t>
      </w:r>
      <w:r w:rsidR="00A351B7" w:rsidRPr="00A351B7">
        <w:t xml:space="preserve"> tillkännages </w:t>
      </w:r>
      <w:r>
        <w:t>senast</w:t>
      </w:r>
      <w:r w:rsidR="00D06ECC">
        <w:t xml:space="preserve"> </w:t>
      </w:r>
      <w:r w:rsidR="00324158">
        <w:t xml:space="preserve">2 dagar </w:t>
      </w:r>
      <w:r w:rsidR="00A351B7" w:rsidRPr="00A351B7">
        <w:t>efter provets slut.</w:t>
      </w:r>
      <w:r w:rsidR="00324158">
        <w:t xml:space="preserve"> Utlåtanden för Accepterade och Premierade hingstar publiceras därefter så snart som möjligt</w:t>
      </w:r>
      <w:r w:rsidR="00307DD6">
        <w:t>.</w:t>
      </w:r>
    </w:p>
    <w:p w14:paraId="2CEDD7A0" w14:textId="1958B72A" w:rsidR="00383E33" w:rsidRDefault="00383E33" w:rsidP="00383E33">
      <w:pPr>
        <w:pStyle w:val="Rubrik1"/>
      </w:pPr>
      <w:bookmarkStart w:id="68" w:name="_Toc84930762"/>
      <w:r>
        <w:t>5. Övrigt</w:t>
      </w:r>
      <w:bookmarkEnd w:id="68"/>
    </w:p>
    <w:p w14:paraId="3BFA2BD5" w14:textId="79FBCCD0" w:rsidR="00501875" w:rsidRPr="001F1777" w:rsidRDefault="00B96852" w:rsidP="003A1403">
      <w:pPr>
        <w:pStyle w:val="Rubrik2"/>
        <w:rPr>
          <w:color w:val="FF0000"/>
        </w:rPr>
      </w:pPr>
      <w:bookmarkStart w:id="69" w:name="_Toc84930763"/>
      <w:r>
        <w:t xml:space="preserve">5.1 </w:t>
      </w:r>
      <w:r w:rsidR="00501875">
        <w:t>Överträdelse</w:t>
      </w:r>
      <w:bookmarkEnd w:id="69"/>
      <w:r w:rsidR="001F1777">
        <w:tab/>
      </w:r>
    </w:p>
    <w:p w14:paraId="16276BB5" w14:textId="707B99C4" w:rsidR="00501875" w:rsidRDefault="00DF6563" w:rsidP="00501875">
      <w:pPr>
        <w:rPr>
          <w:strike/>
        </w:rPr>
      </w:pPr>
      <w:r w:rsidRPr="00D1324C">
        <w:t xml:space="preserve">Överträdelser </w:t>
      </w:r>
      <w:r>
        <w:t>av detta reglemente kan leda till att en hingst diskvalificeras från provet. SWB kan även besluta att ägare och/eller ombud som gör sig skyldig till en överträdelse ska stängas av från pågående och/eller framtida bruksprov.</w:t>
      </w:r>
    </w:p>
    <w:p w14:paraId="3C20A5D0" w14:textId="77777777" w:rsidR="00663A1A" w:rsidRPr="00663A1A" w:rsidRDefault="00663A1A" w:rsidP="00501875">
      <w:pPr>
        <w:rPr>
          <w:strike/>
        </w:rPr>
      </w:pPr>
    </w:p>
    <w:p w14:paraId="100EDC87" w14:textId="20C27491" w:rsidR="00081FC6" w:rsidRDefault="00B96852" w:rsidP="003A1403">
      <w:pPr>
        <w:pStyle w:val="Rubrik2"/>
      </w:pPr>
      <w:bookmarkStart w:id="70" w:name="_Toc84930764"/>
      <w:r>
        <w:t xml:space="preserve">5.2 </w:t>
      </w:r>
      <w:r w:rsidR="00081FC6">
        <w:t>Överklagan</w:t>
      </w:r>
      <w:r w:rsidR="003846C9">
        <w:t>dehänvisning</w:t>
      </w:r>
      <w:bookmarkEnd w:id="70"/>
    </w:p>
    <w:p w14:paraId="06A55732" w14:textId="775FB799" w:rsidR="00081FC6" w:rsidRDefault="003846C9" w:rsidP="00501875">
      <w:r>
        <w:t>Beslu</w:t>
      </w:r>
      <w:r w:rsidR="00F45BA7">
        <w:t xml:space="preserve">ten under </w:t>
      </w:r>
      <w:r w:rsidR="000C29C5">
        <w:t>bruksprovet</w:t>
      </w:r>
      <w:r>
        <w:t xml:space="preserve"> fatta</w:t>
      </w:r>
      <w:r w:rsidR="000C29C5">
        <w:t>s</w:t>
      </w:r>
      <w:r>
        <w:t xml:space="preserve"> av ASVH Service ABs (SWB</w:t>
      </w:r>
      <w:r w:rsidR="000C29C5">
        <w:t>s</w:t>
      </w:r>
      <w:r>
        <w:t>) Avelsvärderingsnämnd (AVN). Beslut kan överklagas till SWBs Besvärsnämnd av hingstens ägare. Överklagandet ska vara skriftligt och ha kommit in till SWB senast 30 dagar efter att beslutet meddelades av AVN. Överklagandet ska skickas per vanlig post till ASVH Service AB, Box 2, 247 29 Flyinge. Överklagandet ska ange vilket beslut som överklagas, vilken ändring som begärs och skälen för ändringen. Överklagandet ska åtföljas av en avgift om 13.750 kronor inklusive moms (varav 1.250 kronor utgör handläggningskostnad och 12.500 kronor kostnadstäckning för Besvärsnämndens hantering) som betalas till bankgiro 776-2859 med angivande av hästens registreringsnummer som betalningsreferens. Om inte avgift betalas ska överklagandet avvisas av SWB. Om överklagandet måste prövas på extra möte i Besvärsnämnden debiterar SWB ytterligare 25.000 kronor (inklusive moms) för Besvärsnämndens hantering. Om överklagandet helt eller delvis vinner bifall ska SWB återbetala hela den erlagda avgiften.</w:t>
      </w:r>
    </w:p>
    <w:p w14:paraId="01BD0B0B" w14:textId="77777777" w:rsidR="00031892" w:rsidRPr="00501875" w:rsidRDefault="00031892" w:rsidP="00501875"/>
    <w:p w14:paraId="74368E13" w14:textId="50C44D3E" w:rsidR="003A47DD" w:rsidRDefault="003A47DD" w:rsidP="003A47DD">
      <w:pPr>
        <w:pStyle w:val="Rubrik1"/>
      </w:pPr>
      <w:bookmarkStart w:id="71" w:name="_Toc84930765"/>
      <w:r>
        <w:t>6. Kontakt SWB</w:t>
      </w:r>
      <w:bookmarkEnd w:id="71"/>
    </w:p>
    <w:p w14:paraId="3D646238" w14:textId="7F6C7D9B" w:rsidR="003A47DD" w:rsidRDefault="003A47DD" w:rsidP="003A47DD">
      <w:r>
        <w:t>Bruksprovet arrangeras av Avelsföreningen för Svenska Varmblodiga Hästen, SWB</w:t>
      </w:r>
    </w:p>
    <w:p w14:paraId="2F15F103" w14:textId="73233D6B" w:rsidR="009A0AA9" w:rsidRDefault="003A47DD" w:rsidP="00E0038E">
      <w:r w:rsidRPr="00E0038E">
        <w:rPr>
          <w:b/>
          <w:bCs/>
        </w:rPr>
        <w:t xml:space="preserve">Ansvarig för </w:t>
      </w:r>
      <w:r w:rsidR="009A7A7E" w:rsidRPr="00E0038E">
        <w:rPr>
          <w:b/>
          <w:bCs/>
        </w:rPr>
        <w:t>hingst</w:t>
      </w:r>
      <w:r w:rsidRPr="00E0038E">
        <w:rPr>
          <w:b/>
          <w:bCs/>
        </w:rPr>
        <w:t xml:space="preserve">frågor på </w:t>
      </w:r>
      <w:r w:rsidR="009A7A7E" w:rsidRPr="00E0038E">
        <w:rPr>
          <w:b/>
          <w:bCs/>
        </w:rPr>
        <w:t xml:space="preserve">SWBs </w:t>
      </w:r>
      <w:r w:rsidRPr="00E0038E">
        <w:rPr>
          <w:b/>
          <w:bCs/>
        </w:rPr>
        <w:t>k</w:t>
      </w:r>
      <w:r w:rsidR="009A7A7E" w:rsidRPr="00E0038E">
        <w:rPr>
          <w:b/>
          <w:bCs/>
        </w:rPr>
        <w:t>ontor</w:t>
      </w:r>
      <w:r w:rsidR="00E0038E" w:rsidRPr="00E0038E">
        <w:rPr>
          <w:b/>
          <w:bCs/>
        </w:rPr>
        <w:t>:</w:t>
      </w:r>
      <w:r w:rsidR="00E0038E">
        <w:t xml:space="preserve"> </w:t>
      </w:r>
      <w:r w:rsidRPr="00E0038E">
        <w:t>Ulrica Holst</w:t>
      </w:r>
    </w:p>
    <w:p w14:paraId="29F839DE" w14:textId="5D8C670B" w:rsidR="00E0038E" w:rsidRPr="00E0038E" w:rsidRDefault="00E0038E" w:rsidP="00E0038E">
      <w:pPr>
        <w:spacing w:after="0"/>
        <w:rPr>
          <w:b/>
          <w:bCs/>
        </w:rPr>
      </w:pPr>
      <w:r w:rsidRPr="00E0038E">
        <w:rPr>
          <w:b/>
          <w:bCs/>
        </w:rPr>
        <w:t>Kontaktuppgifter:</w:t>
      </w:r>
    </w:p>
    <w:p w14:paraId="353211F5" w14:textId="77777777" w:rsidR="009A0AA9" w:rsidRPr="00E0038E" w:rsidRDefault="009A0AA9" w:rsidP="009A0AA9">
      <w:pPr>
        <w:spacing w:after="0"/>
      </w:pPr>
      <w:r w:rsidRPr="00E0038E">
        <w:t xml:space="preserve">e-post: </w:t>
      </w:r>
      <w:hyperlink r:id="rId18" w:history="1">
        <w:r w:rsidRPr="00E0038E">
          <w:rPr>
            <w:rStyle w:val="Hyperlnk"/>
          </w:rPr>
          <w:t>ulrica.holst@swb.org</w:t>
        </w:r>
      </w:hyperlink>
      <w:r w:rsidRPr="00E0038E">
        <w:tab/>
      </w:r>
    </w:p>
    <w:p w14:paraId="7C978D23" w14:textId="61B699AB" w:rsidR="003A47DD" w:rsidRPr="00E0038E" w:rsidRDefault="003A47DD" w:rsidP="009A0AA9">
      <w:pPr>
        <w:spacing w:after="0"/>
      </w:pPr>
      <w:r w:rsidRPr="00E0038E">
        <w:t>Tel. 046-646 51</w:t>
      </w:r>
    </w:p>
    <w:p w14:paraId="5D0E707F" w14:textId="77777777" w:rsidR="003A47DD" w:rsidRPr="00E0038E" w:rsidRDefault="003A47DD" w:rsidP="00E0038E">
      <w:pPr>
        <w:spacing w:after="0"/>
      </w:pPr>
    </w:p>
    <w:p w14:paraId="383F6570" w14:textId="57718482" w:rsidR="00E0038E" w:rsidRPr="00E0038E" w:rsidRDefault="009A0AA9" w:rsidP="00E0038E">
      <w:pPr>
        <w:spacing w:after="0"/>
        <w:rPr>
          <w:b/>
          <w:bCs/>
        </w:rPr>
      </w:pPr>
      <w:r w:rsidRPr="00E0038E">
        <w:rPr>
          <w:b/>
          <w:bCs/>
        </w:rPr>
        <w:t>Kontaktuppgifter SWB</w:t>
      </w:r>
      <w:r w:rsidR="00E0038E">
        <w:rPr>
          <w:b/>
          <w:bCs/>
        </w:rPr>
        <w:t>:</w:t>
      </w:r>
    </w:p>
    <w:p w14:paraId="1D78ACAD" w14:textId="38A8D744" w:rsidR="0017566E" w:rsidRPr="00362C27" w:rsidRDefault="0017566E" w:rsidP="00E0038E">
      <w:pPr>
        <w:spacing w:after="0"/>
      </w:pPr>
      <w:r>
        <w:t xml:space="preserve">Tel. </w:t>
      </w:r>
      <w:proofErr w:type="spellStart"/>
      <w:r>
        <w:t>vxl</w:t>
      </w:r>
      <w:proofErr w:type="spellEnd"/>
      <w:r>
        <w:t>.: 046-646 50</w:t>
      </w:r>
    </w:p>
    <w:p w14:paraId="3C2CD11B" w14:textId="0F8286C3" w:rsidR="00E0038E" w:rsidRPr="00362C27" w:rsidRDefault="00E0038E" w:rsidP="00E0038E">
      <w:pPr>
        <w:spacing w:after="0"/>
      </w:pPr>
      <w:r w:rsidRPr="00362C27">
        <w:t xml:space="preserve">e-post: info@swb.org  </w:t>
      </w:r>
    </w:p>
    <w:p w14:paraId="47CBD55D" w14:textId="77777777" w:rsidR="0017566E" w:rsidRDefault="00E0038E" w:rsidP="00E0038E">
      <w:pPr>
        <w:spacing w:after="0"/>
      </w:pPr>
      <w:r w:rsidRPr="0017566E">
        <w:t>Postadress:</w:t>
      </w:r>
      <w:r w:rsidR="0017566E" w:rsidRPr="0017566E">
        <w:t xml:space="preserve"> </w:t>
      </w:r>
      <w:r w:rsidR="003A47DD" w:rsidRPr="0017566E">
        <w:t>SWB</w:t>
      </w:r>
      <w:r w:rsidR="0017566E" w:rsidRPr="0017566E">
        <w:t xml:space="preserve">, </w:t>
      </w:r>
      <w:r w:rsidR="003A47DD">
        <w:t xml:space="preserve">Box 2, 247 29 Flyinge </w:t>
      </w:r>
      <w:r w:rsidR="003A47DD">
        <w:tab/>
      </w:r>
    </w:p>
    <w:p w14:paraId="0953271F" w14:textId="17F3921B" w:rsidR="003A47DD" w:rsidRDefault="0017566E" w:rsidP="00E0038E">
      <w:pPr>
        <w:spacing w:after="0"/>
      </w:pPr>
      <w:r>
        <w:t xml:space="preserve">Besöksadress: </w:t>
      </w:r>
      <w:r w:rsidR="003A47DD">
        <w:t>Kungsgården, Flyinge</w:t>
      </w:r>
    </w:p>
    <w:p w14:paraId="56E8BE7B" w14:textId="0B75D2B1" w:rsidR="00383E33" w:rsidRPr="00FB097C" w:rsidRDefault="003A47DD" w:rsidP="00E0038E">
      <w:pPr>
        <w:spacing w:after="0"/>
      </w:pPr>
      <w:r>
        <w:tab/>
        <w:t xml:space="preserve"> </w:t>
      </w:r>
    </w:p>
    <w:p w14:paraId="6F05CC22" w14:textId="77777777" w:rsidR="00E0038E" w:rsidRPr="00FB097C" w:rsidRDefault="00E0038E">
      <w:pPr>
        <w:spacing w:after="0"/>
      </w:pPr>
    </w:p>
    <w:sectPr w:rsidR="00E0038E" w:rsidRPr="00FB097C" w:rsidSect="004A3834">
      <w:headerReference w:type="default" r:id="rId1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FB8A6" w14:textId="77777777" w:rsidR="005E3288" w:rsidRDefault="005E3288" w:rsidP="0044106D">
      <w:pPr>
        <w:spacing w:after="0" w:line="240" w:lineRule="auto"/>
      </w:pPr>
      <w:r>
        <w:separator/>
      </w:r>
    </w:p>
  </w:endnote>
  <w:endnote w:type="continuationSeparator" w:id="0">
    <w:p w14:paraId="5BE3FD5B" w14:textId="77777777" w:rsidR="005E3288" w:rsidRDefault="005E3288" w:rsidP="0044106D">
      <w:pPr>
        <w:spacing w:after="0" w:line="240" w:lineRule="auto"/>
      </w:pPr>
      <w:r>
        <w:continuationSeparator/>
      </w:r>
    </w:p>
  </w:endnote>
  <w:endnote w:type="continuationNotice" w:id="1">
    <w:p w14:paraId="1FB2DB31" w14:textId="77777777" w:rsidR="005E3288" w:rsidRDefault="005E3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72235"/>
      <w:docPartObj>
        <w:docPartGallery w:val="Page Numbers (Bottom of Page)"/>
        <w:docPartUnique/>
      </w:docPartObj>
    </w:sdtPr>
    <w:sdtEndPr/>
    <w:sdtContent>
      <w:p w14:paraId="286F746F" w14:textId="65802928" w:rsidR="00B224D7" w:rsidRDefault="00B224D7">
        <w:pPr>
          <w:pStyle w:val="Sidfot"/>
          <w:jc w:val="center"/>
        </w:pPr>
        <w:r>
          <w:fldChar w:fldCharType="begin"/>
        </w:r>
        <w:r>
          <w:instrText>PAGE   \* MERGEFORMAT</w:instrText>
        </w:r>
        <w:r>
          <w:fldChar w:fldCharType="separate"/>
        </w:r>
        <w:r>
          <w:t>2</w:t>
        </w:r>
        <w:r>
          <w:fldChar w:fldCharType="end"/>
        </w:r>
      </w:p>
    </w:sdtContent>
  </w:sdt>
  <w:p w14:paraId="79480C9B" w14:textId="77777777" w:rsidR="00B224D7" w:rsidRDefault="00B224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3CF84" w14:textId="77777777" w:rsidR="005E3288" w:rsidRDefault="005E3288" w:rsidP="0044106D">
      <w:pPr>
        <w:spacing w:after="0" w:line="240" w:lineRule="auto"/>
      </w:pPr>
      <w:r>
        <w:separator/>
      </w:r>
    </w:p>
  </w:footnote>
  <w:footnote w:type="continuationSeparator" w:id="0">
    <w:p w14:paraId="4204C013" w14:textId="77777777" w:rsidR="005E3288" w:rsidRDefault="005E3288" w:rsidP="0044106D">
      <w:pPr>
        <w:spacing w:after="0" w:line="240" w:lineRule="auto"/>
      </w:pPr>
      <w:r>
        <w:continuationSeparator/>
      </w:r>
    </w:p>
  </w:footnote>
  <w:footnote w:type="continuationNotice" w:id="1">
    <w:p w14:paraId="5911D3BB" w14:textId="77777777" w:rsidR="005E3288" w:rsidRDefault="005E3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89D7" w14:textId="7989A7FB" w:rsidR="00E435C2" w:rsidRPr="006009D4" w:rsidRDefault="00E435C2" w:rsidP="00E435C2">
    <w:pPr>
      <w:tabs>
        <w:tab w:val="right" w:pos="9639"/>
      </w:tabs>
      <w:rPr>
        <w:sz w:val="18"/>
      </w:rPr>
    </w:pPr>
    <w:r w:rsidRPr="006009D4">
      <w:rPr>
        <w:sz w:val="18"/>
      </w:rPr>
      <w:t xml:space="preserve">Bedömningsreglemente </w:t>
    </w:r>
    <w:r>
      <w:rPr>
        <w:sz w:val="18"/>
      </w:rPr>
      <w:t>Bruksprov</w:t>
    </w:r>
    <w:r w:rsidRPr="006009D4">
      <w:rPr>
        <w:sz w:val="18"/>
      </w:rPr>
      <w:tab/>
    </w:r>
    <w:r w:rsidRPr="008575DA">
      <w:rPr>
        <w:sz w:val="18"/>
      </w:rPr>
      <w:t>Fastställ</w:t>
    </w:r>
    <w:r>
      <w:rPr>
        <w:sz w:val="18"/>
      </w:rPr>
      <w:t>t</w:t>
    </w:r>
    <w:r w:rsidRPr="008575DA">
      <w:rPr>
        <w:sz w:val="18"/>
      </w:rPr>
      <w:t xml:space="preserve"> 20</w:t>
    </w:r>
    <w:r w:rsidR="00096122">
      <w:rPr>
        <w:sz w:val="18"/>
      </w:rPr>
      <w:t>24-12-12</w:t>
    </w:r>
  </w:p>
  <w:p w14:paraId="555D590E" w14:textId="0F891BA7" w:rsidR="008F3D1F" w:rsidRDefault="00466EE4">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750"/>
    <w:multiLevelType w:val="hybridMultilevel"/>
    <w:tmpl w:val="B1081A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0F4FAF"/>
    <w:multiLevelType w:val="hybridMultilevel"/>
    <w:tmpl w:val="5720E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2A5685"/>
    <w:multiLevelType w:val="hybridMultilevel"/>
    <w:tmpl w:val="7522F4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C448B8"/>
    <w:multiLevelType w:val="hybridMultilevel"/>
    <w:tmpl w:val="F4E81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F635A6"/>
    <w:multiLevelType w:val="multilevel"/>
    <w:tmpl w:val="03E00A54"/>
    <w:lvl w:ilvl="0">
      <w:start w:val="1"/>
      <w:numFmt w:val="decimal"/>
      <w:lvlText w:val="%1."/>
      <w:lvlJc w:val="left"/>
      <w:pPr>
        <w:ind w:left="720" w:hanging="360"/>
      </w:pPr>
      <w:rPr>
        <w:rFonts w:hint="default"/>
      </w:rPr>
    </w:lvl>
    <w:lvl w:ilvl="1">
      <w:start w:val="4"/>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79F0873"/>
    <w:multiLevelType w:val="hybridMultilevel"/>
    <w:tmpl w:val="9F285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8B37E5"/>
    <w:multiLevelType w:val="hybridMultilevel"/>
    <w:tmpl w:val="EE8E61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49862C9E">
      <w:numFmt w:val="bullet"/>
      <w:lvlText w:val="-"/>
      <w:lvlJc w:val="left"/>
      <w:pPr>
        <w:ind w:left="2160" w:hanging="360"/>
      </w:pPr>
      <w:rPr>
        <w:rFonts w:ascii="Calibri" w:eastAsia="Times New Roman" w:hAnsi="Calibri" w:cs="Calibri"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EA60EE"/>
    <w:multiLevelType w:val="multilevel"/>
    <w:tmpl w:val="C422E0CE"/>
    <w:lvl w:ilvl="0">
      <w:start w:val="3"/>
      <w:numFmt w:val="decimal"/>
      <w:lvlText w:val="%1"/>
      <w:lvlJc w:val="left"/>
      <w:pPr>
        <w:ind w:left="516" w:hanging="516"/>
      </w:pPr>
      <w:rPr>
        <w:rFonts w:hint="default"/>
      </w:rPr>
    </w:lvl>
    <w:lvl w:ilvl="1">
      <w:start w:val="3"/>
      <w:numFmt w:val="decimal"/>
      <w:lvlText w:val="%1.%2"/>
      <w:lvlJc w:val="left"/>
      <w:pPr>
        <w:ind w:left="516" w:hanging="51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E62481"/>
    <w:multiLevelType w:val="hybridMultilevel"/>
    <w:tmpl w:val="0B623470"/>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AE336E5"/>
    <w:multiLevelType w:val="hybridMultilevel"/>
    <w:tmpl w:val="7E8C51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075190"/>
    <w:multiLevelType w:val="hybridMultilevel"/>
    <w:tmpl w:val="75883D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BD66EB"/>
    <w:multiLevelType w:val="hybridMultilevel"/>
    <w:tmpl w:val="1DA6D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325791"/>
    <w:multiLevelType w:val="multilevel"/>
    <w:tmpl w:val="2FB49C02"/>
    <w:lvl w:ilvl="0">
      <w:start w:val="1"/>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183FE7"/>
    <w:multiLevelType w:val="hybridMultilevel"/>
    <w:tmpl w:val="894E0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61F00B1"/>
    <w:multiLevelType w:val="hybridMultilevel"/>
    <w:tmpl w:val="A5E61AB6"/>
    <w:lvl w:ilvl="0" w:tplc="7F8205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64F2480"/>
    <w:multiLevelType w:val="hybridMultilevel"/>
    <w:tmpl w:val="14C2C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04662"/>
    <w:multiLevelType w:val="hybridMultilevel"/>
    <w:tmpl w:val="D1C88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C14297"/>
    <w:multiLevelType w:val="hybridMultilevel"/>
    <w:tmpl w:val="B352F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1526E9"/>
    <w:multiLevelType w:val="hybridMultilevel"/>
    <w:tmpl w:val="05AA9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D304AF"/>
    <w:multiLevelType w:val="hybridMultilevel"/>
    <w:tmpl w:val="DBF4C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3112186"/>
    <w:multiLevelType w:val="hybridMultilevel"/>
    <w:tmpl w:val="A3F6B1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5B6621"/>
    <w:multiLevelType w:val="hybridMultilevel"/>
    <w:tmpl w:val="74848E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1D62E2"/>
    <w:multiLevelType w:val="hybridMultilevel"/>
    <w:tmpl w:val="87E616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F65F3F"/>
    <w:multiLevelType w:val="hybridMultilevel"/>
    <w:tmpl w:val="72B05E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FE4DE0"/>
    <w:multiLevelType w:val="hybridMultilevel"/>
    <w:tmpl w:val="6C764CCC"/>
    <w:lvl w:ilvl="0" w:tplc="56A42AC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0FB4EEB"/>
    <w:multiLevelType w:val="multilevel"/>
    <w:tmpl w:val="A45245E0"/>
    <w:lvl w:ilvl="0">
      <w:start w:val="3"/>
      <w:numFmt w:val="decimal"/>
      <w:lvlText w:val="%1"/>
      <w:lvlJc w:val="left"/>
      <w:pPr>
        <w:ind w:left="516" w:hanging="516"/>
      </w:pPr>
      <w:rPr>
        <w:rFonts w:hint="default"/>
      </w:rPr>
    </w:lvl>
    <w:lvl w:ilvl="1">
      <w:start w:val="4"/>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C44D49"/>
    <w:multiLevelType w:val="hybridMultilevel"/>
    <w:tmpl w:val="61209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D00F68"/>
    <w:multiLevelType w:val="hybridMultilevel"/>
    <w:tmpl w:val="8AC07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09949194">
    <w:abstractNumId w:val="4"/>
  </w:num>
  <w:num w:numId="2" w16cid:durableId="1703238741">
    <w:abstractNumId w:val="26"/>
  </w:num>
  <w:num w:numId="3" w16cid:durableId="339814111">
    <w:abstractNumId w:val="0"/>
  </w:num>
  <w:num w:numId="4" w16cid:durableId="553197099">
    <w:abstractNumId w:val="10"/>
  </w:num>
  <w:num w:numId="5" w16cid:durableId="680470250">
    <w:abstractNumId w:val="18"/>
  </w:num>
  <w:num w:numId="6" w16cid:durableId="572013729">
    <w:abstractNumId w:val="8"/>
  </w:num>
  <w:num w:numId="7" w16cid:durableId="440271097">
    <w:abstractNumId w:val="3"/>
  </w:num>
  <w:num w:numId="8" w16cid:durableId="1965696326">
    <w:abstractNumId w:val="15"/>
  </w:num>
  <w:num w:numId="9" w16cid:durableId="684677779">
    <w:abstractNumId w:val="21"/>
  </w:num>
  <w:num w:numId="10" w16cid:durableId="702826755">
    <w:abstractNumId w:val="1"/>
  </w:num>
  <w:num w:numId="11" w16cid:durableId="423965362">
    <w:abstractNumId w:val="16"/>
  </w:num>
  <w:num w:numId="12" w16cid:durableId="278609790">
    <w:abstractNumId w:val="13"/>
  </w:num>
  <w:num w:numId="13" w16cid:durableId="874462759">
    <w:abstractNumId w:val="20"/>
  </w:num>
  <w:num w:numId="14" w16cid:durableId="423378337">
    <w:abstractNumId w:val="23"/>
  </w:num>
  <w:num w:numId="15" w16cid:durableId="1414202669">
    <w:abstractNumId w:val="19"/>
  </w:num>
  <w:num w:numId="16" w16cid:durableId="1679845617">
    <w:abstractNumId w:val="12"/>
  </w:num>
  <w:num w:numId="17" w16cid:durableId="933242627">
    <w:abstractNumId w:val="14"/>
  </w:num>
  <w:num w:numId="18" w16cid:durableId="1112284699">
    <w:abstractNumId w:val="24"/>
  </w:num>
  <w:num w:numId="19" w16cid:durableId="1085032291">
    <w:abstractNumId w:val="5"/>
  </w:num>
  <w:num w:numId="20" w16cid:durableId="1352953000">
    <w:abstractNumId w:val="27"/>
  </w:num>
  <w:num w:numId="21" w16cid:durableId="1514413574">
    <w:abstractNumId w:val="22"/>
  </w:num>
  <w:num w:numId="22" w16cid:durableId="161431924">
    <w:abstractNumId w:val="17"/>
  </w:num>
  <w:num w:numId="23" w16cid:durableId="1854341938">
    <w:abstractNumId w:val="11"/>
  </w:num>
  <w:num w:numId="24" w16cid:durableId="863203424">
    <w:abstractNumId w:val="2"/>
  </w:num>
  <w:num w:numId="25" w16cid:durableId="633101274">
    <w:abstractNumId w:val="6"/>
  </w:num>
  <w:num w:numId="26" w16cid:durableId="330108257">
    <w:abstractNumId w:val="9"/>
  </w:num>
  <w:num w:numId="27" w16cid:durableId="88281706">
    <w:abstractNumId w:val="7"/>
  </w:num>
  <w:num w:numId="28" w16cid:durableId="4116571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12"/>
    <w:rsid w:val="00000254"/>
    <w:rsid w:val="00000C6D"/>
    <w:rsid w:val="000010C3"/>
    <w:rsid w:val="00001CC8"/>
    <w:rsid w:val="00003CAD"/>
    <w:rsid w:val="000067F6"/>
    <w:rsid w:val="00007A0D"/>
    <w:rsid w:val="00010627"/>
    <w:rsid w:val="00013484"/>
    <w:rsid w:val="00013B6D"/>
    <w:rsid w:val="000158FF"/>
    <w:rsid w:val="00016700"/>
    <w:rsid w:val="00016A2F"/>
    <w:rsid w:val="00022DCE"/>
    <w:rsid w:val="00023176"/>
    <w:rsid w:val="00023DFE"/>
    <w:rsid w:val="00024B7B"/>
    <w:rsid w:val="00024EF0"/>
    <w:rsid w:val="00025377"/>
    <w:rsid w:val="00027E4C"/>
    <w:rsid w:val="00030ECB"/>
    <w:rsid w:val="00031892"/>
    <w:rsid w:val="00032791"/>
    <w:rsid w:val="00034060"/>
    <w:rsid w:val="00034C5B"/>
    <w:rsid w:val="000354ED"/>
    <w:rsid w:val="00035515"/>
    <w:rsid w:val="000359F2"/>
    <w:rsid w:val="00036E5F"/>
    <w:rsid w:val="000378F1"/>
    <w:rsid w:val="00042583"/>
    <w:rsid w:val="000439C0"/>
    <w:rsid w:val="00043BAA"/>
    <w:rsid w:val="00045B8A"/>
    <w:rsid w:val="00046A62"/>
    <w:rsid w:val="00051680"/>
    <w:rsid w:val="000558DC"/>
    <w:rsid w:val="00055EE8"/>
    <w:rsid w:val="00056468"/>
    <w:rsid w:val="00057938"/>
    <w:rsid w:val="00066477"/>
    <w:rsid w:val="00067484"/>
    <w:rsid w:val="00067B9F"/>
    <w:rsid w:val="00067E0D"/>
    <w:rsid w:val="0007040E"/>
    <w:rsid w:val="0007081E"/>
    <w:rsid w:val="00071181"/>
    <w:rsid w:val="000716BB"/>
    <w:rsid w:val="000730E5"/>
    <w:rsid w:val="000740F4"/>
    <w:rsid w:val="0007421B"/>
    <w:rsid w:val="0007437F"/>
    <w:rsid w:val="00074929"/>
    <w:rsid w:val="00076610"/>
    <w:rsid w:val="00077C68"/>
    <w:rsid w:val="00080A19"/>
    <w:rsid w:val="00080BE9"/>
    <w:rsid w:val="00081D05"/>
    <w:rsid w:val="00081FC6"/>
    <w:rsid w:val="00083F54"/>
    <w:rsid w:val="0008785D"/>
    <w:rsid w:val="00090268"/>
    <w:rsid w:val="0009282D"/>
    <w:rsid w:val="00094B46"/>
    <w:rsid w:val="00095275"/>
    <w:rsid w:val="0009579A"/>
    <w:rsid w:val="00095B75"/>
    <w:rsid w:val="00096122"/>
    <w:rsid w:val="00096337"/>
    <w:rsid w:val="00096986"/>
    <w:rsid w:val="000A0708"/>
    <w:rsid w:val="000A0753"/>
    <w:rsid w:val="000A09CD"/>
    <w:rsid w:val="000A28D7"/>
    <w:rsid w:val="000A3E8A"/>
    <w:rsid w:val="000A409C"/>
    <w:rsid w:val="000A5797"/>
    <w:rsid w:val="000A6D11"/>
    <w:rsid w:val="000A7231"/>
    <w:rsid w:val="000B053A"/>
    <w:rsid w:val="000B0D08"/>
    <w:rsid w:val="000B1857"/>
    <w:rsid w:val="000B662C"/>
    <w:rsid w:val="000C244F"/>
    <w:rsid w:val="000C29C5"/>
    <w:rsid w:val="000C6352"/>
    <w:rsid w:val="000C673F"/>
    <w:rsid w:val="000D3261"/>
    <w:rsid w:val="000D4E5F"/>
    <w:rsid w:val="000D51B4"/>
    <w:rsid w:val="000D5FC8"/>
    <w:rsid w:val="000D6235"/>
    <w:rsid w:val="000D680A"/>
    <w:rsid w:val="000E4D30"/>
    <w:rsid w:val="000E5B3B"/>
    <w:rsid w:val="000E6E1C"/>
    <w:rsid w:val="000F033D"/>
    <w:rsid w:val="000F6050"/>
    <w:rsid w:val="000F7CAE"/>
    <w:rsid w:val="00101AF6"/>
    <w:rsid w:val="001024C8"/>
    <w:rsid w:val="00103129"/>
    <w:rsid w:val="00104D5A"/>
    <w:rsid w:val="00110F92"/>
    <w:rsid w:val="00111B60"/>
    <w:rsid w:val="0011570B"/>
    <w:rsid w:val="001167C1"/>
    <w:rsid w:val="00116EB5"/>
    <w:rsid w:val="00120339"/>
    <w:rsid w:val="00120CF4"/>
    <w:rsid w:val="00124866"/>
    <w:rsid w:val="00127FCF"/>
    <w:rsid w:val="00131367"/>
    <w:rsid w:val="001335B2"/>
    <w:rsid w:val="00133AC2"/>
    <w:rsid w:val="00140ECB"/>
    <w:rsid w:val="00140FC6"/>
    <w:rsid w:val="00142AFA"/>
    <w:rsid w:val="001439C9"/>
    <w:rsid w:val="00143AB9"/>
    <w:rsid w:val="001446BD"/>
    <w:rsid w:val="00146E2F"/>
    <w:rsid w:val="0015035B"/>
    <w:rsid w:val="00150659"/>
    <w:rsid w:val="001518A8"/>
    <w:rsid w:val="00153588"/>
    <w:rsid w:val="00153AA8"/>
    <w:rsid w:val="0015498A"/>
    <w:rsid w:val="00154FBC"/>
    <w:rsid w:val="001561BF"/>
    <w:rsid w:val="0015723F"/>
    <w:rsid w:val="0015773F"/>
    <w:rsid w:val="0016031E"/>
    <w:rsid w:val="00162A21"/>
    <w:rsid w:val="0016343A"/>
    <w:rsid w:val="00165060"/>
    <w:rsid w:val="001659CE"/>
    <w:rsid w:val="001666AD"/>
    <w:rsid w:val="00166AA3"/>
    <w:rsid w:val="00167A7F"/>
    <w:rsid w:val="00167C3F"/>
    <w:rsid w:val="00171C76"/>
    <w:rsid w:val="00171FBC"/>
    <w:rsid w:val="00172A41"/>
    <w:rsid w:val="00174EA4"/>
    <w:rsid w:val="0017566E"/>
    <w:rsid w:val="0017708E"/>
    <w:rsid w:val="001801F8"/>
    <w:rsid w:val="001803A2"/>
    <w:rsid w:val="00180F5C"/>
    <w:rsid w:val="001810D9"/>
    <w:rsid w:val="001833C1"/>
    <w:rsid w:val="0018616D"/>
    <w:rsid w:val="00187281"/>
    <w:rsid w:val="001874FB"/>
    <w:rsid w:val="0019239D"/>
    <w:rsid w:val="00192F56"/>
    <w:rsid w:val="00193CAD"/>
    <w:rsid w:val="001964EB"/>
    <w:rsid w:val="00197874"/>
    <w:rsid w:val="001A1C2C"/>
    <w:rsid w:val="001A1D68"/>
    <w:rsid w:val="001A1FB6"/>
    <w:rsid w:val="001A26ED"/>
    <w:rsid w:val="001A30C0"/>
    <w:rsid w:val="001A422F"/>
    <w:rsid w:val="001A78B5"/>
    <w:rsid w:val="001A7C57"/>
    <w:rsid w:val="001B2910"/>
    <w:rsid w:val="001B32EE"/>
    <w:rsid w:val="001B4522"/>
    <w:rsid w:val="001B48DF"/>
    <w:rsid w:val="001B7809"/>
    <w:rsid w:val="001C21F1"/>
    <w:rsid w:val="001C36AA"/>
    <w:rsid w:val="001C6364"/>
    <w:rsid w:val="001C7B12"/>
    <w:rsid w:val="001C7B13"/>
    <w:rsid w:val="001D1D21"/>
    <w:rsid w:val="001D3288"/>
    <w:rsid w:val="001D3FB7"/>
    <w:rsid w:val="001D4002"/>
    <w:rsid w:val="001D5673"/>
    <w:rsid w:val="001D632E"/>
    <w:rsid w:val="001D63F0"/>
    <w:rsid w:val="001D6850"/>
    <w:rsid w:val="001E0170"/>
    <w:rsid w:val="001E1CFE"/>
    <w:rsid w:val="001E2B0B"/>
    <w:rsid w:val="001E4022"/>
    <w:rsid w:val="001E4A7D"/>
    <w:rsid w:val="001F02D0"/>
    <w:rsid w:val="001F1777"/>
    <w:rsid w:val="001F2495"/>
    <w:rsid w:val="001F5520"/>
    <w:rsid w:val="001F5971"/>
    <w:rsid w:val="001F5B2C"/>
    <w:rsid w:val="001F6D76"/>
    <w:rsid w:val="001F7426"/>
    <w:rsid w:val="002020D1"/>
    <w:rsid w:val="00203207"/>
    <w:rsid w:val="002041F5"/>
    <w:rsid w:val="00205A3F"/>
    <w:rsid w:val="00206D8D"/>
    <w:rsid w:val="0020740A"/>
    <w:rsid w:val="002123C2"/>
    <w:rsid w:val="002148BE"/>
    <w:rsid w:val="002149D6"/>
    <w:rsid w:val="002152C6"/>
    <w:rsid w:val="002218E5"/>
    <w:rsid w:val="0022263F"/>
    <w:rsid w:val="00224852"/>
    <w:rsid w:val="00226FE2"/>
    <w:rsid w:val="002274AB"/>
    <w:rsid w:val="00227B72"/>
    <w:rsid w:val="00230BCF"/>
    <w:rsid w:val="00234706"/>
    <w:rsid w:val="00236424"/>
    <w:rsid w:val="0023753F"/>
    <w:rsid w:val="00241228"/>
    <w:rsid w:val="00241795"/>
    <w:rsid w:val="00241901"/>
    <w:rsid w:val="00242770"/>
    <w:rsid w:val="002447A2"/>
    <w:rsid w:val="00245B7B"/>
    <w:rsid w:val="002470E0"/>
    <w:rsid w:val="00251A89"/>
    <w:rsid w:val="002534FF"/>
    <w:rsid w:val="0025372E"/>
    <w:rsid w:val="002558D1"/>
    <w:rsid w:val="00256A5D"/>
    <w:rsid w:val="0025785B"/>
    <w:rsid w:val="00257A68"/>
    <w:rsid w:val="00260210"/>
    <w:rsid w:val="00260505"/>
    <w:rsid w:val="00261931"/>
    <w:rsid w:val="00261AAA"/>
    <w:rsid w:val="0026321B"/>
    <w:rsid w:val="0026369E"/>
    <w:rsid w:val="00263926"/>
    <w:rsid w:val="002665DD"/>
    <w:rsid w:val="002666B5"/>
    <w:rsid w:val="002667A0"/>
    <w:rsid w:val="002668EB"/>
    <w:rsid w:val="00266DE1"/>
    <w:rsid w:val="002672FC"/>
    <w:rsid w:val="00267986"/>
    <w:rsid w:val="00267B70"/>
    <w:rsid w:val="00270553"/>
    <w:rsid w:val="00270AC4"/>
    <w:rsid w:val="002711C0"/>
    <w:rsid w:val="00275B25"/>
    <w:rsid w:val="00277A13"/>
    <w:rsid w:val="0028004C"/>
    <w:rsid w:val="002829F7"/>
    <w:rsid w:val="00283DDC"/>
    <w:rsid w:val="002854CB"/>
    <w:rsid w:val="00286704"/>
    <w:rsid w:val="00287009"/>
    <w:rsid w:val="00290B62"/>
    <w:rsid w:val="00291E16"/>
    <w:rsid w:val="00292739"/>
    <w:rsid w:val="0029442C"/>
    <w:rsid w:val="002965B3"/>
    <w:rsid w:val="00297095"/>
    <w:rsid w:val="002A007A"/>
    <w:rsid w:val="002A1211"/>
    <w:rsid w:val="002A12E0"/>
    <w:rsid w:val="002A21F6"/>
    <w:rsid w:val="002A3260"/>
    <w:rsid w:val="002A41AF"/>
    <w:rsid w:val="002A47D8"/>
    <w:rsid w:val="002A4C2F"/>
    <w:rsid w:val="002A57BE"/>
    <w:rsid w:val="002B00A7"/>
    <w:rsid w:val="002B0B9E"/>
    <w:rsid w:val="002B19F7"/>
    <w:rsid w:val="002B4929"/>
    <w:rsid w:val="002B494E"/>
    <w:rsid w:val="002B5571"/>
    <w:rsid w:val="002B5671"/>
    <w:rsid w:val="002B6F27"/>
    <w:rsid w:val="002C06A0"/>
    <w:rsid w:val="002C1618"/>
    <w:rsid w:val="002C2106"/>
    <w:rsid w:val="002C32FB"/>
    <w:rsid w:val="002C5CD0"/>
    <w:rsid w:val="002C600E"/>
    <w:rsid w:val="002C7C3A"/>
    <w:rsid w:val="002D01B3"/>
    <w:rsid w:val="002D142A"/>
    <w:rsid w:val="002D5118"/>
    <w:rsid w:val="002D5364"/>
    <w:rsid w:val="002E039B"/>
    <w:rsid w:val="002E1788"/>
    <w:rsid w:val="002E6833"/>
    <w:rsid w:val="002F264F"/>
    <w:rsid w:val="002F28E3"/>
    <w:rsid w:val="002F4675"/>
    <w:rsid w:val="00300055"/>
    <w:rsid w:val="0030035B"/>
    <w:rsid w:val="00300646"/>
    <w:rsid w:val="003007F9"/>
    <w:rsid w:val="00300835"/>
    <w:rsid w:val="00305AB2"/>
    <w:rsid w:val="00306FA0"/>
    <w:rsid w:val="003075EC"/>
    <w:rsid w:val="00307DD6"/>
    <w:rsid w:val="00307FFB"/>
    <w:rsid w:val="003110F4"/>
    <w:rsid w:val="00311B18"/>
    <w:rsid w:val="0031250F"/>
    <w:rsid w:val="003139F8"/>
    <w:rsid w:val="003149F9"/>
    <w:rsid w:val="00316C3D"/>
    <w:rsid w:val="00317404"/>
    <w:rsid w:val="00320C69"/>
    <w:rsid w:val="0032157A"/>
    <w:rsid w:val="00321B83"/>
    <w:rsid w:val="00321EF3"/>
    <w:rsid w:val="0032262B"/>
    <w:rsid w:val="0032300D"/>
    <w:rsid w:val="00324001"/>
    <w:rsid w:val="00324158"/>
    <w:rsid w:val="0032579A"/>
    <w:rsid w:val="003277B0"/>
    <w:rsid w:val="00330B17"/>
    <w:rsid w:val="00330E46"/>
    <w:rsid w:val="00333A99"/>
    <w:rsid w:val="00334578"/>
    <w:rsid w:val="003347FF"/>
    <w:rsid w:val="00336230"/>
    <w:rsid w:val="0033649A"/>
    <w:rsid w:val="003371A3"/>
    <w:rsid w:val="00337753"/>
    <w:rsid w:val="00337BE4"/>
    <w:rsid w:val="0034078D"/>
    <w:rsid w:val="00342201"/>
    <w:rsid w:val="003438CE"/>
    <w:rsid w:val="00343C6A"/>
    <w:rsid w:val="00343EA4"/>
    <w:rsid w:val="00345666"/>
    <w:rsid w:val="003507EE"/>
    <w:rsid w:val="00350FA7"/>
    <w:rsid w:val="00351B4C"/>
    <w:rsid w:val="00352664"/>
    <w:rsid w:val="00353579"/>
    <w:rsid w:val="003547A8"/>
    <w:rsid w:val="00354A92"/>
    <w:rsid w:val="003561F4"/>
    <w:rsid w:val="00356A24"/>
    <w:rsid w:val="00356D98"/>
    <w:rsid w:val="003570DC"/>
    <w:rsid w:val="00360507"/>
    <w:rsid w:val="00361452"/>
    <w:rsid w:val="00361B56"/>
    <w:rsid w:val="00362C27"/>
    <w:rsid w:val="00362C33"/>
    <w:rsid w:val="00364590"/>
    <w:rsid w:val="0036484E"/>
    <w:rsid w:val="003674EA"/>
    <w:rsid w:val="003675E3"/>
    <w:rsid w:val="003676D8"/>
    <w:rsid w:val="00367D2E"/>
    <w:rsid w:val="00370D92"/>
    <w:rsid w:val="0037293A"/>
    <w:rsid w:val="00373256"/>
    <w:rsid w:val="00373B54"/>
    <w:rsid w:val="00375CF5"/>
    <w:rsid w:val="00375D2B"/>
    <w:rsid w:val="00376783"/>
    <w:rsid w:val="0038141E"/>
    <w:rsid w:val="00383E33"/>
    <w:rsid w:val="003846C9"/>
    <w:rsid w:val="00386F65"/>
    <w:rsid w:val="00390CBB"/>
    <w:rsid w:val="003926D6"/>
    <w:rsid w:val="00393A95"/>
    <w:rsid w:val="0039513F"/>
    <w:rsid w:val="00395DA7"/>
    <w:rsid w:val="003965C2"/>
    <w:rsid w:val="003A02E6"/>
    <w:rsid w:val="003A06D7"/>
    <w:rsid w:val="003A1403"/>
    <w:rsid w:val="003A1A6C"/>
    <w:rsid w:val="003A2739"/>
    <w:rsid w:val="003A47DD"/>
    <w:rsid w:val="003A6FE6"/>
    <w:rsid w:val="003A71FF"/>
    <w:rsid w:val="003A7200"/>
    <w:rsid w:val="003B1FA6"/>
    <w:rsid w:val="003B2417"/>
    <w:rsid w:val="003B2C95"/>
    <w:rsid w:val="003B3914"/>
    <w:rsid w:val="003B58C3"/>
    <w:rsid w:val="003B6776"/>
    <w:rsid w:val="003C089E"/>
    <w:rsid w:val="003C12C4"/>
    <w:rsid w:val="003C14E8"/>
    <w:rsid w:val="003C1E12"/>
    <w:rsid w:val="003C39FB"/>
    <w:rsid w:val="003C4D3C"/>
    <w:rsid w:val="003C4E2C"/>
    <w:rsid w:val="003C54FA"/>
    <w:rsid w:val="003C5B9A"/>
    <w:rsid w:val="003C69C9"/>
    <w:rsid w:val="003C6ACB"/>
    <w:rsid w:val="003C6C3A"/>
    <w:rsid w:val="003D30EF"/>
    <w:rsid w:val="003D41D7"/>
    <w:rsid w:val="003D6B15"/>
    <w:rsid w:val="003D7260"/>
    <w:rsid w:val="003E08CF"/>
    <w:rsid w:val="003E1137"/>
    <w:rsid w:val="003E17A8"/>
    <w:rsid w:val="003E18E8"/>
    <w:rsid w:val="003E2A4A"/>
    <w:rsid w:val="003E356F"/>
    <w:rsid w:val="003E4B98"/>
    <w:rsid w:val="003E4D6B"/>
    <w:rsid w:val="003E5652"/>
    <w:rsid w:val="003E66FB"/>
    <w:rsid w:val="003F0AA5"/>
    <w:rsid w:val="003F5500"/>
    <w:rsid w:val="003F732E"/>
    <w:rsid w:val="003F75BC"/>
    <w:rsid w:val="003F784A"/>
    <w:rsid w:val="003F7985"/>
    <w:rsid w:val="003F7DBF"/>
    <w:rsid w:val="00402B0A"/>
    <w:rsid w:val="0040520C"/>
    <w:rsid w:val="00405BE3"/>
    <w:rsid w:val="00405EFC"/>
    <w:rsid w:val="00413689"/>
    <w:rsid w:val="00413E19"/>
    <w:rsid w:val="00414C20"/>
    <w:rsid w:val="00415369"/>
    <w:rsid w:val="00415F84"/>
    <w:rsid w:val="00416189"/>
    <w:rsid w:val="004169A1"/>
    <w:rsid w:val="0042015B"/>
    <w:rsid w:val="00420A52"/>
    <w:rsid w:val="00421BCB"/>
    <w:rsid w:val="00423292"/>
    <w:rsid w:val="00425385"/>
    <w:rsid w:val="004263A5"/>
    <w:rsid w:val="00426591"/>
    <w:rsid w:val="004266DA"/>
    <w:rsid w:val="004275E9"/>
    <w:rsid w:val="00431F5F"/>
    <w:rsid w:val="004320C5"/>
    <w:rsid w:val="0043242B"/>
    <w:rsid w:val="00434051"/>
    <w:rsid w:val="00434598"/>
    <w:rsid w:val="00435366"/>
    <w:rsid w:val="00436F55"/>
    <w:rsid w:val="0044106D"/>
    <w:rsid w:val="004427F7"/>
    <w:rsid w:val="00442E61"/>
    <w:rsid w:val="00444956"/>
    <w:rsid w:val="00444DD0"/>
    <w:rsid w:val="00444E39"/>
    <w:rsid w:val="00445380"/>
    <w:rsid w:val="0044556E"/>
    <w:rsid w:val="00445B19"/>
    <w:rsid w:val="004503BB"/>
    <w:rsid w:val="00452FE8"/>
    <w:rsid w:val="00454AC3"/>
    <w:rsid w:val="00456FF1"/>
    <w:rsid w:val="004619E0"/>
    <w:rsid w:val="004620D2"/>
    <w:rsid w:val="004634E3"/>
    <w:rsid w:val="00464DC8"/>
    <w:rsid w:val="00466EE4"/>
    <w:rsid w:val="004677F4"/>
    <w:rsid w:val="00470F8E"/>
    <w:rsid w:val="00472555"/>
    <w:rsid w:val="00474D58"/>
    <w:rsid w:val="00480145"/>
    <w:rsid w:val="00482487"/>
    <w:rsid w:val="0048465E"/>
    <w:rsid w:val="00484BB2"/>
    <w:rsid w:val="004868D9"/>
    <w:rsid w:val="00491824"/>
    <w:rsid w:val="00493CFA"/>
    <w:rsid w:val="00494822"/>
    <w:rsid w:val="004A14E8"/>
    <w:rsid w:val="004A3834"/>
    <w:rsid w:val="004A785F"/>
    <w:rsid w:val="004B1CCE"/>
    <w:rsid w:val="004B312D"/>
    <w:rsid w:val="004B66D3"/>
    <w:rsid w:val="004B6A31"/>
    <w:rsid w:val="004C099A"/>
    <w:rsid w:val="004C11B2"/>
    <w:rsid w:val="004C31E5"/>
    <w:rsid w:val="004C702F"/>
    <w:rsid w:val="004C7125"/>
    <w:rsid w:val="004D6596"/>
    <w:rsid w:val="004D77BF"/>
    <w:rsid w:val="004E1449"/>
    <w:rsid w:val="004E1D71"/>
    <w:rsid w:val="004E2FD0"/>
    <w:rsid w:val="004E4D33"/>
    <w:rsid w:val="004E6B67"/>
    <w:rsid w:val="004E6C99"/>
    <w:rsid w:val="004F099F"/>
    <w:rsid w:val="004F1900"/>
    <w:rsid w:val="004F2AD8"/>
    <w:rsid w:val="004F55AB"/>
    <w:rsid w:val="00500DA0"/>
    <w:rsid w:val="00501875"/>
    <w:rsid w:val="0050217B"/>
    <w:rsid w:val="005032DE"/>
    <w:rsid w:val="00503854"/>
    <w:rsid w:val="00503B75"/>
    <w:rsid w:val="00505B2A"/>
    <w:rsid w:val="005073A7"/>
    <w:rsid w:val="00511293"/>
    <w:rsid w:val="00511BBC"/>
    <w:rsid w:val="00511F78"/>
    <w:rsid w:val="0051279E"/>
    <w:rsid w:val="00512EB2"/>
    <w:rsid w:val="0051310D"/>
    <w:rsid w:val="00513DE4"/>
    <w:rsid w:val="00514698"/>
    <w:rsid w:val="0051727F"/>
    <w:rsid w:val="005240A6"/>
    <w:rsid w:val="00524236"/>
    <w:rsid w:val="005248B4"/>
    <w:rsid w:val="0052532C"/>
    <w:rsid w:val="00525451"/>
    <w:rsid w:val="00525AB6"/>
    <w:rsid w:val="00525C56"/>
    <w:rsid w:val="00527E08"/>
    <w:rsid w:val="00530E84"/>
    <w:rsid w:val="00532181"/>
    <w:rsid w:val="00532666"/>
    <w:rsid w:val="00532B32"/>
    <w:rsid w:val="005333FF"/>
    <w:rsid w:val="00536058"/>
    <w:rsid w:val="00540744"/>
    <w:rsid w:val="0054133A"/>
    <w:rsid w:val="0055039A"/>
    <w:rsid w:val="00551852"/>
    <w:rsid w:val="005519E7"/>
    <w:rsid w:val="00552482"/>
    <w:rsid w:val="00553843"/>
    <w:rsid w:val="0055417B"/>
    <w:rsid w:val="005572E6"/>
    <w:rsid w:val="00557661"/>
    <w:rsid w:val="00561B9A"/>
    <w:rsid w:val="00562280"/>
    <w:rsid w:val="00562351"/>
    <w:rsid w:val="00562757"/>
    <w:rsid w:val="005629D4"/>
    <w:rsid w:val="0056441A"/>
    <w:rsid w:val="00565016"/>
    <w:rsid w:val="005659EF"/>
    <w:rsid w:val="00565C58"/>
    <w:rsid w:val="00565F66"/>
    <w:rsid w:val="00567880"/>
    <w:rsid w:val="00570320"/>
    <w:rsid w:val="00570758"/>
    <w:rsid w:val="00571065"/>
    <w:rsid w:val="00571C8B"/>
    <w:rsid w:val="005727B5"/>
    <w:rsid w:val="005742E1"/>
    <w:rsid w:val="00574447"/>
    <w:rsid w:val="00576D5E"/>
    <w:rsid w:val="005803C3"/>
    <w:rsid w:val="00581362"/>
    <w:rsid w:val="00583038"/>
    <w:rsid w:val="00583CE6"/>
    <w:rsid w:val="005844CC"/>
    <w:rsid w:val="00585605"/>
    <w:rsid w:val="0058590F"/>
    <w:rsid w:val="00585D08"/>
    <w:rsid w:val="005864E2"/>
    <w:rsid w:val="00587C46"/>
    <w:rsid w:val="005902B6"/>
    <w:rsid w:val="00590D41"/>
    <w:rsid w:val="00591097"/>
    <w:rsid w:val="0059409A"/>
    <w:rsid w:val="0059490E"/>
    <w:rsid w:val="00594AC2"/>
    <w:rsid w:val="005A1303"/>
    <w:rsid w:val="005A2558"/>
    <w:rsid w:val="005A42C8"/>
    <w:rsid w:val="005A4523"/>
    <w:rsid w:val="005A55C6"/>
    <w:rsid w:val="005A7C92"/>
    <w:rsid w:val="005B130F"/>
    <w:rsid w:val="005B18A1"/>
    <w:rsid w:val="005B298B"/>
    <w:rsid w:val="005B2DDA"/>
    <w:rsid w:val="005B33A8"/>
    <w:rsid w:val="005B42D4"/>
    <w:rsid w:val="005B4425"/>
    <w:rsid w:val="005B517B"/>
    <w:rsid w:val="005B6BE6"/>
    <w:rsid w:val="005B7092"/>
    <w:rsid w:val="005B72FB"/>
    <w:rsid w:val="005C038C"/>
    <w:rsid w:val="005D1474"/>
    <w:rsid w:val="005D1FA0"/>
    <w:rsid w:val="005D2CA6"/>
    <w:rsid w:val="005D448C"/>
    <w:rsid w:val="005D4A91"/>
    <w:rsid w:val="005D4FF4"/>
    <w:rsid w:val="005D5D6D"/>
    <w:rsid w:val="005D71E8"/>
    <w:rsid w:val="005D75DC"/>
    <w:rsid w:val="005E2059"/>
    <w:rsid w:val="005E3288"/>
    <w:rsid w:val="005E3F2B"/>
    <w:rsid w:val="005E3F69"/>
    <w:rsid w:val="005E5362"/>
    <w:rsid w:val="005E6545"/>
    <w:rsid w:val="005E6AA8"/>
    <w:rsid w:val="005F2A90"/>
    <w:rsid w:val="005F3B50"/>
    <w:rsid w:val="005F42AD"/>
    <w:rsid w:val="005F6DB3"/>
    <w:rsid w:val="005F6FBC"/>
    <w:rsid w:val="005F70F0"/>
    <w:rsid w:val="005F7AB3"/>
    <w:rsid w:val="006016CE"/>
    <w:rsid w:val="00602296"/>
    <w:rsid w:val="00603651"/>
    <w:rsid w:val="00607D1E"/>
    <w:rsid w:val="006102BC"/>
    <w:rsid w:val="00610A6F"/>
    <w:rsid w:val="00610C49"/>
    <w:rsid w:val="00611662"/>
    <w:rsid w:val="00613C73"/>
    <w:rsid w:val="00615326"/>
    <w:rsid w:val="006156D5"/>
    <w:rsid w:val="00617036"/>
    <w:rsid w:val="0061752A"/>
    <w:rsid w:val="00621563"/>
    <w:rsid w:val="00621FF4"/>
    <w:rsid w:val="0062228E"/>
    <w:rsid w:val="00623355"/>
    <w:rsid w:val="00623C89"/>
    <w:rsid w:val="006267A3"/>
    <w:rsid w:val="00627035"/>
    <w:rsid w:val="0062779C"/>
    <w:rsid w:val="00630B57"/>
    <w:rsid w:val="006318D9"/>
    <w:rsid w:val="00631E28"/>
    <w:rsid w:val="006336FA"/>
    <w:rsid w:val="0063473E"/>
    <w:rsid w:val="006354B0"/>
    <w:rsid w:val="00636FE5"/>
    <w:rsid w:val="00637E2B"/>
    <w:rsid w:val="00641586"/>
    <w:rsid w:val="00641BC6"/>
    <w:rsid w:val="006454FF"/>
    <w:rsid w:val="00650096"/>
    <w:rsid w:val="00650F84"/>
    <w:rsid w:val="00655E7F"/>
    <w:rsid w:val="00657281"/>
    <w:rsid w:val="00660587"/>
    <w:rsid w:val="00660940"/>
    <w:rsid w:val="00662DA7"/>
    <w:rsid w:val="00663A1A"/>
    <w:rsid w:val="0066537F"/>
    <w:rsid w:val="00665B94"/>
    <w:rsid w:val="00670392"/>
    <w:rsid w:val="006717A8"/>
    <w:rsid w:val="00671B57"/>
    <w:rsid w:val="00671FE4"/>
    <w:rsid w:val="006731ED"/>
    <w:rsid w:val="00673569"/>
    <w:rsid w:val="00673FE4"/>
    <w:rsid w:val="006740A2"/>
    <w:rsid w:val="00676656"/>
    <w:rsid w:val="00677BD6"/>
    <w:rsid w:val="0068293E"/>
    <w:rsid w:val="00683EE1"/>
    <w:rsid w:val="006853AB"/>
    <w:rsid w:val="00692197"/>
    <w:rsid w:val="00692E32"/>
    <w:rsid w:val="006935B1"/>
    <w:rsid w:val="00693EE4"/>
    <w:rsid w:val="00695738"/>
    <w:rsid w:val="00695743"/>
    <w:rsid w:val="00697DF0"/>
    <w:rsid w:val="006A0514"/>
    <w:rsid w:val="006A0637"/>
    <w:rsid w:val="006A1220"/>
    <w:rsid w:val="006A2199"/>
    <w:rsid w:val="006A3D3D"/>
    <w:rsid w:val="006A67B7"/>
    <w:rsid w:val="006A786D"/>
    <w:rsid w:val="006A7CCB"/>
    <w:rsid w:val="006B037C"/>
    <w:rsid w:val="006B341E"/>
    <w:rsid w:val="006B6A4D"/>
    <w:rsid w:val="006B7129"/>
    <w:rsid w:val="006B77DF"/>
    <w:rsid w:val="006C19EB"/>
    <w:rsid w:val="006C2957"/>
    <w:rsid w:val="006C2971"/>
    <w:rsid w:val="006C3661"/>
    <w:rsid w:val="006C63C1"/>
    <w:rsid w:val="006C6FC0"/>
    <w:rsid w:val="006C7672"/>
    <w:rsid w:val="006C7873"/>
    <w:rsid w:val="006D2734"/>
    <w:rsid w:val="006D2C64"/>
    <w:rsid w:val="006D4271"/>
    <w:rsid w:val="006D4747"/>
    <w:rsid w:val="006D62FD"/>
    <w:rsid w:val="006D644C"/>
    <w:rsid w:val="006E13BD"/>
    <w:rsid w:val="006E2014"/>
    <w:rsid w:val="006E2A6C"/>
    <w:rsid w:val="006E2D19"/>
    <w:rsid w:val="006E2E2A"/>
    <w:rsid w:val="006E5395"/>
    <w:rsid w:val="006E6031"/>
    <w:rsid w:val="006E6179"/>
    <w:rsid w:val="006E7B20"/>
    <w:rsid w:val="006E7B39"/>
    <w:rsid w:val="006F0968"/>
    <w:rsid w:val="006F0EA3"/>
    <w:rsid w:val="006F34D8"/>
    <w:rsid w:val="006F35B9"/>
    <w:rsid w:val="006F53C8"/>
    <w:rsid w:val="00701797"/>
    <w:rsid w:val="007019EE"/>
    <w:rsid w:val="00710A56"/>
    <w:rsid w:val="007114E4"/>
    <w:rsid w:val="00711FED"/>
    <w:rsid w:val="00713CF7"/>
    <w:rsid w:val="00713DB5"/>
    <w:rsid w:val="00714365"/>
    <w:rsid w:val="00714476"/>
    <w:rsid w:val="00716ACB"/>
    <w:rsid w:val="00717808"/>
    <w:rsid w:val="00717D41"/>
    <w:rsid w:val="007208BF"/>
    <w:rsid w:val="007213E0"/>
    <w:rsid w:val="007215E7"/>
    <w:rsid w:val="00722483"/>
    <w:rsid w:val="00722761"/>
    <w:rsid w:val="007236E5"/>
    <w:rsid w:val="00723BB9"/>
    <w:rsid w:val="00727DB0"/>
    <w:rsid w:val="007308F7"/>
    <w:rsid w:val="00731E63"/>
    <w:rsid w:val="007348F1"/>
    <w:rsid w:val="00734BE2"/>
    <w:rsid w:val="00735017"/>
    <w:rsid w:val="0073686A"/>
    <w:rsid w:val="00740BA6"/>
    <w:rsid w:val="00741CC1"/>
    <w:rsid w:val="00741E4C"/>
    <w:rsid w:val="007451D9"/>
    <w:rsid w:val="007456DC"/>
    <w:rsid w:val="00745BFB"/>
    <w:rsid w:val="0074606F"/>
    <w:rsid w:val="00746C6E"/>
    <w:rsid w:val="007474A7"/>
    <w:rsid w:val="00747A25"/>
    <w:rsid w:val="00747CE5"/>
    <w:rsid w:val="00750435"/>
    <w:rsid w:val="00750AB0"/>
    <w:rsid w:val="00753244"/>
    <w:rsid w:val="00753B9D"/>
    <w:rsid w:val="00753BB8"/>
    <w:rsid w:val="00753CDB"/>
    <w:rsid w:val="0075422F"/>
    <w:rsid w:val="007553A3"/>
    <w:rsid w:val="007570B7"/>
    <w:rsid w:val="007574B8"/>
    <w:rsid w:val="00761403"/>
    <w:rsid w:val="0076589A"/>
    <w:rsid w:val="00770DDB"/>
    <w:rsid w:val="00772A2E"/>
    <w:rsid w:val="0077382D"/>
    <w:rsid w:val="007738A6"/>
    <w:rsid w:val="0077523E"/>
    <w:rsid w:val="00775CB6"/>
    <w:rsid w:val="00777C77"/>
    <w:rsid w:val="00783096"/>
    <w:rsid w:val="00786126"/>
    <w:rsid w:val="00787A52"/>
    <w:rsid w:val="00790A15"/>
    <w:rsid w:val="00790CB6"/>
    <w:rsid w:val="00792E55"/>
    <w:rsid w:val="00793EDC"/>
    <w:rsid w:val="00794953"/>
    <w:rsid w:val="00794974"/>
    <w:rsid w:val="00795139"/>
    <w:rsid w:val="00796A14"/>
    <w:rsid w:val="0079763F"/>
    <w:rsid w:val="007A13AA"/>
    <w:rsid w:val="007A2C83"/>
    <w:rsid w:val="007A3A37"/>
    <w:rsid w:val="007A516C"/>
    <w:rsid w:val="007A760D"/>
    <w:rsid w:val="007B1568"/>
    <w:rsid w:val="007B29ED"/>
    <w:rsid w:val="007B3119"/>
    <w:rsid w:val="007B3954"/>
    <w:rsid w:val="007B3B64"/>
    <w:rsid w:val="007B4EC0"/>
    <w:rsid w:val="007B5654"/>
    <w:rsid w:val="007B61B1"/>
    <w:rsid w:val="007B7963"/>
    <w:rsid w:val="007C14AA"/>
    <w:rsid w:val="007C1546"/>
    <w:rsid w:val="007C1794"/>
    <w:rsid w:val="007C2391"/>
    <w:rsid w:val="007C3922"/>
    <w:rsid w:val="007C3CC8"/>
    <w:rsid w:val="007C4DE0"/>
    <w:rsid w:val="007C60FF"/>
    <w:rsid w:val="007C633A"/>
    <w:rsid w:val="007D13BA"/>
    <w:rsid w:val="007D3380"/>
    <w:rsid w:val="007D434E"/>
    <w:rsid w:val="007D455E"/>
    <w:rsid w:val="007D5B4B"/>
    <w:rsid w:val="007E13B1"/>
    <w:rsid w:val="007E2126"/>
    <w:rsid w:val="007E2492"/>
    <w:rsid w:val="007E2EA8"/>
    <w:rsid w:val="007E645D"/>
    <w:rsid w:val="007E6C54"/>
    <w:rsid w:val="007E7662"/>
    <w:rsid w:val="007F1BA3"/>
    <w:rsid w:val="007F2599"/>
    <w:rsid w:val="007F2E49"/>
    <w:rsid w:val="007F3051"/>
    <w:rsid w:val="007F469A"/>
    <w:rsid w:val="007F4978"/>
    <w:rsid w:val="007F6376"/>
    <w:rsid w:val="007F6E0B"/>
    <w:rsid w:val="008004C2"/>
    <w:rsid w:val="0080275F"/>
    <w:rsid w:val="00803698"/>
    <w:rsid w:val="008038EA"/>
    <w:rsid w:val="00804940"/>
    <w:rsid w:val="00810E06"/>
    <w:rsid w:val="008117B2"/>
    <w:rsid w:val="00811EF7"/>
    <w:rsid w:val="00812C71"/>
    <w:rsid w:val="00813377"/>
    <w:rsid w:val="0081396B"/>
    <w:rsid w:val="0081439F"/>
    <w:rsid w:val="00814C9F"/>
    <w:rsid w:val="00817223"/>
    <w:rsid w:val="00817E9A"/>
    <w:rsid w:val="00820755"/>
    <w:rsid w:val="00821584"/>
    <w:rsid w:val="0082299B"/>
    <w:rsid w:val="008273B5"/>
    <w:rsid w:val="00827B7D"/>
    <w:rsid w:val="00830F6E"/>
    <w:rsid w:val="0083301E"/>
    <w:rsid w:val="00834694"/>
    <w:rsid w:val="0083534E"/>
    <w:rsid w:val="00836284"/>
    <w:rsid w:val="00842E1C"/>
    <w:rsid w:val="00844F90"/>
    <w:rsid w:val="00845534"/>
    <w:rsid w:val="008465F8"/>
    <w:rsid w:val="0085029D"/>
    <w:rsid w:val="00851140"/>
    <w:rsid w:val="00851AAC"/>
    <w:rsid w:val="008529BD"/>
    <w:rsid w:val="0085316A"/>
    <w:rsid w:val="008553A0"/>
    <w:rsid w:val="00855D5B"/>
    <w:rsid w:val="00855D7F"/>
    <w:rsid w:val="00856FB5"/>
    <w:rsid w:val="00857293"/>
    <w:rsid w:val="0085785F"/>
    <w:rsid w:val="008602EC"/>
    <w:rsid w:val="008624E2"/>
    <w:rsid w:val="00863C3B"/>
    <w:rsid w:val="00864A1A"/>
    <w:rsid w:val="00871914"/>
    <w:rsid w:val="00871DBD"/>
    <w:rsid w:val="00871E6E"/>
    <w:rsid w:val="0087220A"/>
    <w:rsid w:val="00873FCA"/>
    <w:rsid w:val="008743F0"/>
    <w:rsid w:val="00874B75"/>
    <w:rsid w:val="00875820"/>
    <w:rsid w:val="008765F5"/>
    <w:rsid w:val="008766B5"/>
    <w:rsid w:val="00876B2F"/>
    <w:rsid w:val="0088025A"/>
    <w:rsid w:val="008814EF"/>
    <w:rsid w:val="00881543"/>
    <w:rsid w:val="00882772"/>
    <w:rsid w:val="0088335E"/>
    <w:rsid w:val="00884228"/>
    <w:rsid w:val="00885217"/>
    <w:rsid w:val="00890A97"/>
    <w:rsid w:val="00891ED0"/>
    <w:rsid w:val="00894DE5"/>
    <w:rsid w:val="00896B67"/>
    <w:rsid w:val="00896C2C"/>
    <w:rsid w:val="008A0EDB"/>
    <w:rsid w:val="008A1102"/>
    <w:rsid w:val="008A1AD7"/>
    <w:rsid w:val="008A34EA"/>
    <w:rsid w:val="008A5A4F"/>
    <w:rsid w:val="008A69F4"/>
    <w:rsid w:val="008A70A6"/>
    <w:rsid w:val="008B24C8"/>
    <w:rsid w:val="008B331C"/>
    <w:rsid w:val="008B4F85"/>
    <w:rsid w:val="008B5AE2"/>
    <w:rsid w:val="008B7313"/>
    <w:rsid w:val="008B7553"/>
    <w:rsid w:val="008B7695"/>
    <w:rsid w:val="008B7DD2"/>
    <w:rsid w:val="008C180B"/>
    <w:rsid w:val="008C515B"/>
    <w:rsid w:val="008C782B"/>
    <w:rsid w:val="008D32F6"/>
    <w:rsid w:val="008D38CD"/>
    <w:rsid w:val="008D5B26"/>
    <w:rsid w:val="008D62A0"/>
    <w:rsid w:val="008E003B"/>
    <w:rsid w:val="008E60A0"/>
    <w:rsid w:val="008E7A80"/>
    <w:rsid w:val="008F1503"/>
    <w:rsid w:val="008F2440"/>
    <w:rsid w:val="008F3416"/>
    <w:rsid w:val="008F3D1F"/>
    <w:rsid w:val="0090080E"/>
    <w:rsid w:val="0090153B"/>
    <w:rsid w:val="00901B64"/>
    <w:rsid w:val="009040E6"/>
    <w:rsid w:val="009073F6"/>
    <w:rsid w:val="00907B95"/>
    <w:rsid w:val="00910C39"/>
    <w:rsid w:val="00910CDA"/>
    <w:rsid w:val="00912B9F"/>
    <w:rsid w:val="00914730"/>
    <w:rsid w:val="009168C0"/>
    <w:rsid w:val="0091714A"/>
    <w:rsid w:val="009175A4"/>
    <w:rsid w:val="00917CBD"/>
    <w:rsid w:val="00921B1F"/>
    <w:rsid w:val="00922333"/>
    <w:rsid w:val="0092337E"/>
    <w:rsid w:val="00923DA3"/>
    <w:rsid w:val="0092503D"/>
    <w:rsid w:val="00925053"/>
    <w:rsid w:val="00927CD8"/>
    <w:rsid w:val="00930154"/>
    <w:rsid w:val="00935AB5"/>
    <w:rsid w:val="009361E8"/>
    <w:rsid w:val="009367EF"/>
    <w:rsid w:val="0094041A"/>
    <w:rsid w:val="0094073F"/>
    <w:rsid w:val="00945518"/>
    <w:rsid w:val="00946A85"/>
    <w:rsid w:val="009510FD"/>
    <w:rsid w:val="00951B87"/>
    <w:rsid w:val="0095337E"/>
    <w:rsid w:val="00954EFB"/>
    <w:rsid w:val="00956089"/>
    <w:rsid w:val="00957216"/>
    <w:rsid w:val="009573C0"/>
    <w:rsid w:val="009600F5"/>
    <w:rsid w:val="00960636"/>
    <w:rsid w:val="00960C97"/>
    <w:rsid w:val="009623BC"/>
    <w:rsid w:val="009704C9"/>
    <w:rsid w:val="009719B1"/>
    <w:rsid w:val="00972406"/>
    <w:rsid w:val="0097286E"/>
    <w:rsid w:val="00972A5C"/>
    <w:rsid w:val="00972C5E"/>
    <w:rsid w:val="009730B9"/>
    <w:rsid w:val="009734E0"/>
    <w:rsid w:val="009738D0"/>
    <w:rsid w:val="00974AD5"/>
    <w:rsid w:val="00981F78"/>
    <w:rsid w:val="0098232E"/>
    <w:rsid w:val="00983E8F"/>
    <w:rsid w:val="009924BB"/>
    <w:rsid w:val="00993759"/>
    <w:rsid w:val="009953CF"/>
    <w:rsid w:val="00995B11"/>
    <w:rsid w:val="00997435"/>
    <w:rsid w:val="00997F7E"/>
    <w:rsid w:val="009A0274"/>
    <w:rsid w:val="009A08D2"/>
    <w:rsid w:val="009A095F"/>
    <w:rsid w:val="009A0AA9"/>
    <w:rsid w:val="009A0D61"/>
    <w:rsid w:val="009A0DC5"/>
    <w:rsid w:val="009A4210"/>
    <w:rsid w:val="009A42BC"/>
    <w:rsid w:val="009A4A59"/>
    <w:rsid w:val="009A4F5F"/>
    <w:rsid w:val="009A5599"/>
    <w:rsid w:val="009A7A7E"/>
    <w:rsid w:val="009A7E58"/>
    <w:rsid w:val="009B05CD"/>
    <w:rsid w:val="009B07B3"/>
    <w:rsid w:val="009B0E7E"/>
    <w:rsid w:val="009B22B1"/>
    <w:rsid w:val="009B36C8"/>
    <w:rsid w:val="009B3E79"/>
    <w:rsid w:val="009B4D48"/>
    <w:rsid w:val="009B4E5B"/>
    <w:rsid w:val="009B4E6B"/>
    <w:rsid w:val="009B57D6"/>
    <w:rsid w:val="009B6059"/>
    <w:rsid w:val="009B6514"/>
    <w:rsid w:val="009B7201"/>
    <w:rsid w:val="009C06D7"/>
    <w:rsid w:val="009C0B0E"/>
    <w:rsid w:val="009C164E"/>
    <w:rsid w:val="009C3760"/>
    <w:rsid w:val="009C4185"/>
    <w:rsid w:val="009C6647"/>
    <w:rsid w:val="009C730D"/>
    <w:rsid w:val="009C7A00"/>
    <w:rsid w:val="009D0830"/>
    <w:rsid w:val="009D091C"/>
    <w:rsid w:val="009D0B0D"/>
    <w:rsid w:val="009D19E2"/>
    <w:rsid w:val="009D1DC4"/>
    <w:rsid w:val="009D44E6"/>
    <w:rsid w:val="009D4C48"/>
    <w:rsid w:val="009D5A49"/>
    <w:rsid w:val="009D5D5F"/>
    <w:rsid w:val="009D6026"/>
    <w:rsid w:val="009D6C3B"/>
    <w:rsid w:val="009E1D49"/>
    <w:rsid w:val="009E261C"/>
    <w:rsid w:val="009E3EDC"/>
    <w:rsid w:val="009E7293"/>
    <w:rsid w:val="009F1223"/>
    <w:rsid w:val="009F1933"/>
    <w:rsid w:val="009F20AA"/>
    <w:rsid w:val="009F222F"/>
    <w:rsid w:val="009F2DA6"/>
    <w:rsid w:val="009F42C3"/>
    <w:rsid w:val="009F4313"/>
    <w:rsid w:val="009F448E"/>
    <w:rsid w:val="009F46EC"/>
    <w:rsid w:val="009F716B"/>
    <w:rsid w:val="00A00AB7"/>
    <w:rsid w:val="00A02D57"/>
    <w:rsid w:val="00A04172"/>
    <w:rsid w:val="00A046CA"/>
    <w:rsid w:val="00A10B2E"/>
    <w:rsid w:val="00A12BA4"/>
    <w:rsid w:val="00A163CC"/>
    <w:rsid w:val="00A16513"/>
    <w:rsid w:val="00A205E9"/>
    <w:rsid w:val="00A20E81"/>
    <w:rsid w:val="00A220F6"/>
    <w:rsid w:val="00A22487"/>
    <w:rsid w:val="00A231E6"/>
    <w:rsid w:val="00A23E60"/>
    <w:rsid w:val="00A25DF5"/>
    <w:rsid w:val="00A2665A"/>
    <w:rsid w:val="00A26DB5"/>
    <w:rsid w:val="00A27BF2"/>
    <w:rsid w:val="00A31035"/>
    <w:rsid w:val="00A31D09"/>
    <w:rsid w:val="00A32E3D"/>
    <w:rsid w:val="00A330F1"/>
    <w:rsid w:val="00A33645"/>
    <w:rsid w:val="00A3396C"/>
    <w:rsid w:val="00A3424A"/>
    <w:rsid w:val="00A342CC"/>
    <w:rsid w:val="00A351B7"/>
    <w:rsid w:val="00A4226C"/>
    <w:rsid w:val="00A43CA0"/>
    <w:rsid w:val="00A44555"/>
    <w:rsid w:val="00A5050A"/>
    <w:rsid w:val="00A5259B"/>
    <w:rsid w:val="00A52971"/>
    <w:rsid w:val="00A53C26"/>
    <w:rsid w:val="00A55CB2"/>
    <w:rsid w:val="00A56652"/>
    <w:rsid w:val="00A57924"/>
    <w:rsid w:val="00A60B84"/>
    <w:rsid w:val="00A616CA"/>
    <w:rsid w:val="00A61888"/>
    <w:rsid w:val="00A61CC7"/>
    <w:rsid w:val="00A659F7"/>
    <w:rsid w:val="00A70A48"/>
    <w:rsid w:val="00A72FFF"/>
    <w:rsid w:val="00A73D13"/>
    <w:rsid w:val="00A74123"/>
    <w:rsid w:val="00A774FE"/>
    <w:rsid w:val="00A80E5D"/>
    <w:rsid w:val="00A82403"/>
    <w:rsid w:val="00A82A44"/>
    <w:rsid w:val="00A84B6E"/>
    <w:rsid w:val="00A84F8B"/>
    <w:rsid w:val="00A86D08"/>
    <w:rsid w:val="00A90058"/>
    <w:rsid w:val="00A91D87"/>
    <w:rsid w:val="00A93886"/>
    <w:rsid w:val="00A957A5"/>
    <w:rsid w:val="00A95F82"/>
    <w:rsid w:val="00A96BCB"/>
    <w:rsid w:val="00AA367F"/>
    <w:rsid w:val="00AA3A2C"/>
    <w:rsid w:val="00AA3CD2"/>
    <w:rsid w:val="00AA586C"/>
    <w:rsid w:val="00AA5ACC"/>
    <w:rsid w:val="00AA6EE4"/>
    <w:rsid w:val="00AB20AE"/>
    <w:rsid w:val="00AB311E"/>
    <w:rsid w:val="00AB5A39"/>
    <w:rsid w:val="00AB5FC6"/>
    <w:rsid w:val="00AB679D"/>
    <w:rsid w:val="00AB6BEC"/>
    <w:rsid w:val="00AB6DD5"/>
    <w:rsid w:val="00AB6E6C"/>
    <w:rsid w:val="00AC07EF"/>
    <w:rsid w:val="00AC0C1B"/>
    <w:rsid w:val="00AC4388"/>
    <w:rsid w:val="00AC583C"/>
    <w:rsid w:val="00AC6A12"/>
    <w:rsid w:val="00AD1B33"/>
    <w:rsid w:val="00AD4399"/>
    <w:rsid w:val="00AE0EC3"/>
    <w:rsid w:val="00AE3114"/>
    <w:rsid w:val="00AE3F18"/>
    <w:rsid w:val="00AE422D"/>
    <w:rsid w:val="00AE45D3"/>
    <w:rsid w:val="00AE54A0"/>
    <w:rsid w:val="00AE5DDD"/>
    <w:rsid w:val="00AE7761"/>
    <w:rsid w:val="00AE7B26"/>
    <w:rsid w:val="00AF03AD"/>
    <w:rsid w:val="00AF096F"/>
    <w:rsid w:val="00AF0BB7"/>
    <w:rsid w:val="00AF642C"/>
    <w:rsid w:val="00B00284"/>
    <w:rsid w:val="00B006C1"/>
    <w:rsid w:val="00B00EC2"/>
    <w:rsid w:val="00B010A1"/>
    <w:rsid w:val="00B0397B"/>
    <w:rsid w:val="00B10739"/>
    <w:rsid w:val="00B13D48"/>
    <w:rsid w:val="00B15B63"/>
    <w:rsid w:val="00B1665A"/>
    <w:rsid w:val="00B16DD7"/>
    <w:rsid w:val="00B178BA"/>
    <w:rsid w:val="00B17E1C"/>
    <w:rsid w:val="00B21FEA"/>
    <w:rsid w:val="00B222BA"/>
    <w:rsid w:val="00B224D7"/>
    <w:rsid w:val="00B2473E"/>
    <w:rsid w:val="00B24DF6"/>
    <w:rsid w:val="00B26131"/>
    <w:rsid w:val="00B26334"/>
    <w:rsid w:val="00B26B43"/>
    <w:rsid w:val="00B27D85"/>
    <w:rsid w:val="00B27E29"/>
    <w:rsid w:val="00B30E9B"/>
    <w:rsid w:val="00B34C3F"/>
    <w:rsid w:val="00B35A4D"/>
    <w:rsid w:val="00B40D5E"/>
    <w:rsid w:val="00B4192C"/>
    <w:rsid w:val="00B42DCA"/>
    <w:rsid w:val="00B439FC"/>
    <w:rsid w:val="00B44D9C"/>
    <w:rsid w:val="00B45812"/>
    <w:rsid w:val="00B46A4A"/>
    <w:rsid w:val="00B46B20"/>
    <w:rsid w:val="00B47E5F"/>
    <w:rsid w:val="00B52A64"/>
    <w:rsid w:val="00B53D5B"/>
    <w:rsid w:val="00B54987"/>
    <w:rsid w:val="00B573B4"/>
    <w:rsid w:val="00B607F6"/>
    <w:rsid w:val="00B615D9"/>
    <w:rsid w:val="00B64086"/>
    <w:rsid w:val="00B64365"/>
    <w:rsid w:val="00B70DAC"/>
    <w:rsid w:val="00B724BD"/>
    <w:rsid w:val="00B72A48"/>
    <w:rsid w:val="00B7358D"/>
    <w:rsid w:val="00B73CAA"/>
    <w:rsid w:val="00B73F41"/>
    <w:rsid w:val="00B75993"/>
    <w:rsid w:val="00B75FC7"/>
    <w:rsid w:val="00B7673A"/>
    <w:rsid w:val="00B777FF"/>
    <w:rsid w:val="00B813C3"/>
    <w:rsid w:val="00B81D37"/>
    <w:rsid w:val="00B82808"/>
    <w:rsid w:val="00B83DFC"/>
    <w:rsid w:val="00B90D22"/>
    <w:rsid w:val="00B91595"/>
    <w:rsid w:val="00B926AA"/>
    <w:rsid w:val="00B9459B"/>
    <w:rsid w:val="00B950B7"/>
    <w:rsid w:val="00B96852"/>
    <w:rsid w:val="00BA10AD"/>
    <w:rsid w:val="00BA15AF"/>
    <w:rsid w:val="00BA21B5"/>
    <w:rsid w:val="00BA26FF"/>
    <w:rsid w:val="00BA6AD9"/>
    <w:rsid w:val="00BA6ECE"/>
    <w:rsid w:val="00BB02DC"/>
    <w:rsid w:val="00BB7B40"/>
    <w:rsid w:val="00BB7C81"/>
    <w:rsid w:val="00BC0DED"/>
    <w:rsid w:val="00BC1B50"/>
    <w:rsid w:val="00BC4142"/>
    <w:rsid w:val="00BC4351"/>
    <w:rsid w:val="00BC48A5"/>
    <w:rsid w:val="00BC535B"/>
    <w:rsid w:val="00BC6CC4"/>
    <w:rsid w:val="00BC7AA6"/>
    <w:rsid w:val="00BD0EE5"/>
    <w:rsid w:val="00BD2478"/>
    <w:rsid w:val="00BD3CC8"/>
    <w:rsid w:val="00BD419B"/>
    <w:rsid w:val="00BE080B"/>
    <w:rsid w:val="00BE1177"/>
    <w:rsid w:val="00BE19DC"/>
    <w:rsid w:val="00BE2703"/>
    <w:rsid w:val="00BE3486"/>
    <w:rsid w:val="00BE4033"/>
    <w:rsid w:val="00BE4E8B"/>
    <w:rsid w:val="00BE56F0"/>
    <w:rsid w:val="00BE7228"/>
    <w:rsid w:val="00BF034A"/>
    <w:rsid w:val="00BF2D27"/>
    <w:rsid w:val="00BF34DA"/>
    <w:rsid w:val="00BF5B61"/>
    <w:rsid w:val="00BF603D"/>
    <w:rsid w:val="00BF629C"/>
    <w:rsid w:val="00BF668E"/>
    <w:rsid w:val="00BF7186"/>
    <w:rsid w:val="00BF7254"/>
    <w:rsid w:val="00C0091C"/>
    <w:rsid w:val="00C0111A"/>
    <w:rsid w:val="00C04349"/>
    <w:rsid w:val="00C04A8D"/>
    <w:rsid w:val="00C04EDF"/>
    <w:rsid w:val="00C10974"/>
    <w:rsid w:val="00C113B5"/>
    <w:rsid w:val="00C12E4C"/>
    <w:rsid w:val="00C1440C"/>
    <w:rsid w:val="00C14ADB"/>
    <w:rsid w:val="00C14DC6"/>
    <w:rsid w:val="00C158D1"/>
    <w:rsid w:val="00C16D14"/>
    <w:rsid w:val="00C16D4A"/>
    <w:rsid w:val="00C1761D"/>
    <w:rsid w:val="00C17F4E"/>
    <w:rsid w:val="00C211C3"/>
    <w:rsid w:val="00C2204D"/>
    <w:rsid w:val="00C2263A"/>
    <w:rsid w:val="00C2298F"/>
    <w:rsid w:val="00C23791"/>
    <w:rsid w:val="00C23E33"/>
    <w:rsid w:val="00C244F9"/>
    <w:rsid w:val="00C25548"/>
    <w:rsid w:val="00C2648D"/>
    <w:rsid w:val="00C269F0"/>
    <w:rsid w:val="00C2733A"/>
    <w:rsid w:val="00C277CB"/>
    <w:rsid w:val="00C27BC0"/>
    <w:rsid w:val="00C31DB1"/>
    <w:rsid w:val="00C323A0"/>
    <w:rsid w:val="00C3276F"/>
    <w:rsid w:val="00C32819"/>
    <w:rsid w:val="00C3362F"/>
    <w:rsid w:val="00C37A11"/>
    <w:rsid w:val="00C42C50"/>
    <w:rsid w:val="00C46127"/>
    <w:rsid w:val="00C4762A"/>
    <w:rsid w:val="00C50292"/>
    <w:rsid w:val="00C51D50"/>
    <w:rsid w:val="00C53678"/>
    <w:rsid w:val="00C538FE"/>
    <w:rsid w:val="00C55921"/>
    <w:rsid w:val="00C559DE"/>
    <w:rsid w:val="00C60405"/>
    <w:rsid w:val="00C60512"/>
    <w:rsid w:val="00C624B2"/>
    <w:rsid w:val="00C62B46"/>
    <w:rsid w:val="00C663D8"/>
    <w:rsid w:val="00C66EC1"/>
    <w:rsid w:val="00C67413"/>
    <w:rsid w:val="00C744EE"/>
    <w:rsid w:val="00C80EDF"/>
    <w:rsid w:val="00C81AE3"/>
    <w:rsid w:val="00C823BD"/>
    <w:rsid w:val="00C82D28"/>
    <w:rsid w:val="00C8366A"/>
    <w:rsid w:val="00C87AB5"/>
    <w:rsid w:val="00C90552"/>
    <w:rsid w:val="00C91C62"/>
    <w:rsid w:val="00C921E3"/>
    <w:rsid w:val="00C93030"/>
    <w:rsid w:val="00C932C3"/>
    <w:rsid w:val="00C95A0A"/>
    <w:rsid w:val="00C96556"/>
    <w:rsid w:val="00C97770"/>
    <w:rsid w:val="00CA1472"/>
    <w:rsid w:val="00CA2947"/>
    <w:rsid w:val="00CA35A7"/>
    <w:rsid w:val="00CA3735"/>
    <w:rsid w:val="00CA3A8C"/>
    <w:rsid w:val="00CA45BA"/>
    <w:rsid w:val="00CA5E35"/>
    <w:rsid w:val="00CB0F26"/>
    <w:rsid w:val="00CB1F3B"/>
    <w:rsid w:val="00CB4421"/>
    <w:rsid w:val="00CB526B"/>
    <w:rsid w:val="00CB5A7F"/>
    <w:rsid w:val="00CC075B"/>
    <w:rsid w:val="00CC0AA6"/>
    <w:rsid w:val="00CC187A"/>
    <w:rsid w:val="00CC19D5"/>
    <w:rsid w:val="00CC1CE0"/>
    <w:rsid w:val="00CC1E30"/>
    <w:rsid w:val="00CC4024"/>
    <w:rsid w:val="00CC47BB"/>
    <w:rsid w:val="00CC505C"/>
    <w:rsid w:val="00CC69FD"/>
    <w:rsid w:val="00CC729B"/>
    <w:rsid w:val="00CC74E7"/>
    <w:rsid w:val="00CD3178"/>
    <w:rsid w:val="00CD4CD6"/>
    <w:rsid w:val="00CE05C9"/>
    <w:rsid w:val="00CE0C63"/>
    <w:rsid w:val="00CE1A7E"/>
    <w:rsid w:val="00CE39D0"/>
    <w:rsid w:val="00CE5745"/>
    <w:rsid w:val="00CE5E71"/>
    <w:rsid w:val="00CE6E7B"/>
    <w:rsid w:val="00CE7227"/>
    <w:rsid w:val="00CF129B"/>
    <w:rsid w:val="00CF3489"/>
    <w:rsid w:val="00CF6AB1"/>
    <w:rsid w:val="00CF6E03"/>
    <w:rsid w:val="00CF72FD"/>
    <w:rsid w:val="00D003E2"/>
    <w:rsid w:val="00D011EE"/>
    <w:rsid w:val="00D02BEA"/>
    <w:rsid w:val="00D052A5"/>
    <w:rsid w:val="00D0692B"/>
    <w:rsid w:val="00D06ECC"/>
    <w:rsid w:val="00D073C4"/>
    <w:rsid w:val="00D11214"/>
    <w:rsid w:val="00D12EFD"/>
    <w:rsid w:val="00D1422C"/>
    <w:rsid w:val="00D14A23"/>
    <w:rsid w:val="00D1525A"/>
    <w:rsid w:val="00D15E33"/>
    <w:rsid w:val="00D15E9A"/>
    <w:rsid w:val="00D16800"/>
    <w:rsid w:val="00D169C5"/>
    <w:rsid w:val="00D17FE9"/>
    <w:rsid w:val="00D20378"/>
    <w:rsid w:val="00D221BB"/>
    <w:rsid w:val="00D23C0F"/>
    <w:rsid w:val="00D25B4D"/>
    <w:rsid w:val="00D27745"/>
    <w:rsid w:val="00D277ED"/>
    <w:rsid w:val="00D33031"/>
    <w:rsid w:val="00D35E92"/>
    <w:rsid w:val="00D3725D"/>
    <w:rsid w:val="00D40EB9"/>
    <w:rsid w:val="00D41B2D"/>
    <w:rsid w:val="00D437D1"/>
    <w:rsid w:val="00D5132B"/>
    <w:rsid w:val="00D5154C"/>
    <w:rsid w:val="00D54817"/>
    <w:rsid w:val="00D54C6A"/>
    <w:rsid w:val="00D54EF0"/>
    <w:rsid w:val="00D6001D"/>
    <w:rsid w:val="00D602A8"/>
    <w:rsid w:val="00D62840"/>
    <w:rsid w:val="00D64FFF"/>
    <w:rsid w:val="00D651BA"/>
    <w:rsid w:val="00D65B75"/>
    <w:rsid w:val="00D664A7"/>
    <w:rsid w:val="00D667A1"/>
    <w:rsid w:val="00D66D85"/>
    <w:rsid w:val="00D673B1"/>
    <w:rsid w:val="00D67EC0"/>
    <w:rsid w:val="00D71034"/>
    <w:rsid w:val="00D73EF4"/>
    <w:rsid w:val="00D74628"/>
    <w:rsid w:val="00D765D5"/>
    <w:rsid w:val="00D76E2A"/>
    <w:rsid w:val="00D77D0B"/>
    <w:rsid w:val="00D80E86"/>
    <w:rsid w:val="00D81969"/>
    <w:rsid w:val="00D82D11"/>
    <w:rsid w:val="00D836F4"/>
    <w:rsid w:val="00D841B6"/>
    <w:rsid w:val="00D86554"/>
    <w:rsid w:val="00D872F0"/>
    <w:rsid w:val="00D87A4E"/>
    <w:rsid w:val="00D931C7"/>
    <w:rsid w:val="00D939AC"/>
    <w:rsid w:val="00D95424"/>
    <w:rsid w:val="00D96DB6"/>
    <w:rsid w:val="00D9727C"/>
    <w:rsid w:val="00D97CFD"/>
    <w:rsid w:val="00DA1A45"/>
    <w:rsid w:val="00DA1F01"/>
    <w:rsid w:val="00DA1F79"/>
    <w:rsid w:val="00DA5334"/>
    <w:rsid w:val="00DA54C3"/>
    <w:rsid w:val="00DA6BCA"/>
    <w:rsid w:val="00DB09D2"/>
    <w:rsid w:val="00DB0D4A"/>
    <w:rsid w:val="00DB2957"/>
    <w:rsid w:val="00DB3C54"/>
    <w:rsid w:val="00DB5234"/>
    <w:rsid w:val="00DB555C"/>
    <w:rsid w:val="00DB6AE3"/>
    <w:rsid w:val="00DB788D"/>
    <w:rsid w:val="00DC1988"/>
    <w:rsid w:val="00DC375E"/>
    <w:rsid w:val="00DC37C8"/>
    <w:rsid w:val="00DC39AD"/>
    <w:rsid w:val="00DC4CB1"/>
    <w:rsid w:val="00DC5167"/>
    <w:rsid w:val="00DC548B"/>
    <w:rsid w:val="00DC5800"/>
    <w:rsid w:val="00DC7B41"/>
    <w:rsid w:val="00DD1444"/>
    <w:rsid w:val="00DD1929"/>
    <w:rsid w:val="00DD1DE6"/>
    <w:rsid w:val="00DD2424"/>
    <w:rsid w:val="00DD5BE6"/>
    <w:rsid w:val="00DD5E92"/>
    <w:rsid w:val="00DE3491"/>
    <w:rsid w:val="00DE399F"/>
    <w:rsid w:val="00DE3C75"/>
    <w:rsid w:val="00DE5A2E"/>
    <w:rsid w:val="00DF03E7"/>
    <w:rsid w:val="00DF073C"/>
    <w:rsid w:val="00DF1838"/>
    <w:rsid w:val="00DF4F62"/>
    <w:rsid w:val="00DF59F5"/>
    <w:rsid w:val="00DF6563"/>
    <w:rsid w:val="00E0038E"/>
    <w:rsid w:val="00E005FC"/>
    <w:rsid w:val="00E03E46"/>
    <w:rsid w:val="00E04D60"/>
    <w:rsid w:val="00E05792"/>
    <w:rsid w:val="00E07F7C"/>
    <w:rsid w:val="00E10482"/>
    <w:rsid w:val="00E12112"/>
    <w:rsid w:val="00E13043"/>
    <w:rsid w:val="00E14E75"/>
    <w:rsid w:val="00E14F6E"/>
    <w:rsid w:val="00E164C3"/>
    <w:rsid w:val="00E167A2"/>
    <w:rsid w:val="00E17308"/>
    <w:rsid w:val="00E20C90"/>
    <w:rsid w:val="00E21038"/>
    <w:rsid w:val="00E241FC"/>
    <w:rsid w:val="00E2441C"/>
    <w:rsid w:val="00E25426"/>
    <w:rsid w:val="00E258F6"/>
    <w:rsid w:val="00E25ACA"/>
    <w:rsid w:val="00E25D54"/>
    <w:rsid w:val="00E273B2"/>
    <w:rsid w:val="00E356B6"/>
    <w:rsid w:val="00E36F29"/>
    <w:rsid w:val="00E37F40"/>
    <w:rsid w:val="00E41271"/>
    <w:rsid w:val="00E413AA"/>
    <w:rsid w:val="00E41B65"/>
    <w:rsid w:val="00E435C2"/>
    <w:rsid w:val="00E44CBB"/>
    <w:rsid w:val="00E44D3A"/>
    <w:rsid w:val="00E4742D"/>
    <w:rsid w:val="00E47CFA"/>
    <w:rsid w:val="00E51AE5"/>
    <w:rsid w:val="00E532E1"/>
    <w:rsid w:val="00E53CE9"/>
    <w:rsid w:val="00E553B7"/>
    <w:rsid w:val="00E55BB0"/>
    <w:rsid w:val="00E56742"/>
    <w:rsid w:val="00E57DA7"/>
    <w:rsid w:val="00E65C54"/>
    <w:rsid w:val="00E70387"/>
    <w:rsid w:val="00E70612"/>
    <w:rsid w:val="00E71C87"/>
    <w:rsid w:val="00E72205"/>
    <w:rsid w:val="00E7293F"/>
    <w:rsid w:val="00E731D5"/>
    <w:rsid w:val="00E73B20"/>
    <w:rsid w:val="00E73D97"/>
    <w:rsid w:val="00E73DBB"/>
    <w:rsid w:val="00E74734"/>
    <w:rsid w:val="00E75034"/>
    <w:rsid w:val="00E75271"/>
    <w:rsid w:val="00E80430"/>
    <w:rsid w:val="00E811B1"/>
    <w:rsid w:val="00E81956"/>
    <w:rsid w:val="00E81A74"/>
    <w:rsid w:val="00E8239F"/>
    <w:rsid w:val="00E82AE0"/>
    <w:rsid w:val="00E84C81"/>
    <w:rsid w:val="00E85861"/>
    <w:rsid w:val="00E85DDD"/>
    <w:rsid w:val="00E8729E"/>
    <w:rsid w:val="00E900C5"/>
    <w:rsid w:val="00E93A98"/>
    <w:rsid w:val="00E950BF"/>
    <w:rsid w:val="00EA03DB"/>
    <w:rsid w:val="00EA10E8"/>
    <w:rsid w:val="00EA2051"/>
    <w:rsid w:val="00EA51F7"/>
    <w:rsid w:val="00EA5C2C"/>
    <w:rsid w:val="00EA7957"/>
    <w:rsid w:val="00EB0201"/>
    <w:rsid w:val="00EB0E82"/>
    <w:rsid w:val="00EB19AC"/>
    <w:rsid w:val="00EB4B80"/>
    <w:rsid w:val="00EB5269"/>
    <w:rsid w:val="00EB7F87"/>
    <w:rsid w:val="00EC2CF8"/>
    <w:rsid w:val="00EC34FB"/>
    <w:rsid w:val="00EC4236"/>
    <w:rsid w:val="00EC5DC3"/>
    <w:rsid w:val="00EC6806"/>
    <w:rsid w:val="00EC6BDC"/>
    <w:rsid w:val="00EC6D8F"/>
    <w:rsid w:val="00ED25AA"/>
    <w:rsid w:val="00ED2F14"/>
    <w:rsid w:val="00ED2FE8"/>
    <w:rsid w:val="00ED3B4F"/>
    <w:rsid w:val="00ED3F33"/>
    <w:rsid w:val="00ED41C0"/>
    <w:rsid w:val="00ED4638"/>
    <w:rsid w:val="00ED4BA0"/>
    <w:rsid w:val="00ED678C"/>
    <w:rsid w:val="00EE2255"/>
    <w:rsid w:val="00EE2A1D"/>
    <w:rsid w:val="00EE470E"/>
    <w:rsid w:val="00EE57B5"/>
    <w:rsid w:val="00EE6FA3"/>
    <w:rsid w:val="00EF0754"/>
    <w:rsid w:val="00EF3BAA"/>
    <w:rsid w:val="00F0044A"/>
    <w:rsid w:val="00F0243D"/>
    <w:rsid w:val="00F03FB2"/>
    <w:rsid w:val="00F05A56"/>
    <w:rsid w:val="00F101BB"/>
    <w:rsid w:val="00F1308B"/>
    <w:rsid w:val="00F14C06"/>
    <w:rsid w:val="00F14CC9"/>
    <w:rsid w:val="00F1523F"/>
    <w:rsid w:val="00F155B0"/>
    <w:rsid w:val="00F15D6E"/>
    <w:rsid w:val="00F17CB8"/>
    <w:rsid w:val="00F20A3F"/>
    <w:rsid w:val="00F21132"/>
    <w:rsid w:val="00F22008"/>
    <w:rsid w:val="00F222AE"/>
    <w:rsid w:val="00F230F1"/>
    <w:rsid w:val="00F25CB4"/>
    <w:rsid w:val="00F263E1"/>
    <w:rsid w:val="00F2731B"/>
    <w:rsid w:val="00F3067E"/>
    <w:rsid w:val="00F35093"/>
    <w:rsid w:val="00F37968"/>
    <w:rsid w:val="00F4029B"/>
    <w:rsid w:val="00F419EE"/>
    <w:rsid w:val="00F4385E"/>
    <w:rsid w:val="00F4562C"/>
    <w:rsid w:val="00F45BA7"/>
    <w:rsid w:val="00F461BF"/>
    <w:rsid w:val="00F46F94"/>
    <w:rsid w:val="00F47BC0"/>
    <w:rsid w:val="00F521B1"/>
    <w:rsid w:val="00F52931"/>
    <w:rsid w:val="00F52EEC"/>
    <w:rsid w:val="00F53340"/>
    <w:rsid w:val="00F55382"/>
    <w:rsid w:val="00F5573D"/>
    <w:rsid w:val="00F55D44"/>
    <w:rsid w:val="00F57776"/>
    <w:rsid w:val="00F60630"/>
    <w:rsid w:val="00F6503C"/>
    <w:rsid w:val="00F66AF4"/>
    <w:rsid w:val="00F66C69"/>
    <w:rsid w:val="00F71365"/>
    <w:rsid w:val="00F731D4"/>
    <w:rsid w:val="00F7373F"/>
    <w:rsid w:val="00F737B2"/>
    <w:rsid w:val="00F73AE6"/>
    <w:rsid w:val="00F74B8C"/>
    <w:rsid w:val="00F76095"/>
    <w:rsid w:val="00F7765C"/>
    <w:rsid w:val="00F77B88"/>
    <w:rsid w:val="00F82953"/>
    <w:rsid w:val="00F834D9"/>
    <w:rsid w:val="00F835D4"/>
    <w:rsid w:val="00F837E7"/>
    <w:rsid w:val="00F85C73"/>
    <w:rsid w:val="00F85C7B"/>
    <w:rsid w:val="00F95439"/>
    <w:rsid w:val="00F9583B"/>
    <w:rsid w:val="00FA300C"/>
    <w:rsid w:val="00FA4D5E"/>
    <w:rsid w:val="00FA4E3E"/>
    <w:rsid w:val="00FA4F9E"/>
    <w:rsid w:val="00FA5116"/>
    <w:rsid w:val="00FA59D6"/>
    <w:rsid w:val="00FA68F8"/>
    <w:rsid w:val="00FA6C14"/>
    <w:rsid w:val="00FB097C"/>
    <w:rsid w:val="00FB1AA8"/>
    <w:rsid w:val="00FB3E37"/>
    <w:rsid w:val="00FB5713"/>
    <w:rsid w:val="00FB7F34"/>
    <w:rsid w:val="00FC1E30"/>
    <w:rsid w:val="00FC1E96"/>
    <w:rsid w:val="00FC21E2"/>
    <w:rsid w:val="00FC3970"/>
    <w:rsid w:val="00FC3C8A"/>
    <w:rsid w:val="00FC3E86"/>
    <w:rsid w:val="00FC7417"/>
    <w:rsid w:val="00FD050E"/>
    <w:rsid w:val="00FD0D3B"/>
    <w:rsid w:val="00FD178F"/>
    <w:rsid w:val="00FD3584"/>
    <w:rsid w:val="00FD3AD1"/>
    <w:rsid w:val="00FD3E36"/>
    <w:rsid w:val="00FD4C37"/>
    <w:rsid w:val="00FD533F"/>
    <w:rsid w:val="00FD63FB"/>
    <w:rsid w:val="00FD6F50"/>
    <w:rsid w:val="00FE05A4"/>
    <w:rsid w:val="00FE086F"/>
    <w:rsid w:val="00FE0C79"/>
    <w:rsid w:val="00FE12E5"/>
    <w:rsid w:val="00FE182E"/>
    <w:rsid w:val="00FE2091"/>
    <w:rsid w:val="00FE60AD"/>
    <w:rsid w:val="00FF1567"/>
    <w:rsid w:val="00FF183E"/>
    <w:rsid w:val="00FF36EE"/>
    <w:rsid w:val="00FF579A"/>
    <w:rsid w:val="00FF68E0"/>
    <w:rsid w:val="00FF6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2CCD8"/>
  <w15:chartTrackingRefBased/>
  <w15:docId w15:val="{5BCEC34C-7DF4-48E8-8723-56C3B6B5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12"/>
    <w:pPr>
      <w:widowControl w:val="0"/>
      <w:autoSpaceDE w:val="0"/>
      <w:autoSpaceDN w:val="0"/>
      <w:spacing w:after="120"/>
    </w:pPr>
    <w:rPr>
      <w:rFonts w:eastAsia="Times New Roman" w:cs="Times New Roman"/>
      <w:iCs/>
      <w:szCs w:val="24"/>
      <w:lang w:eastAsia="sv-SE"/>
    </w:rPr>
  </w:style>
  <w:style w:type="paragraph" w:styleId="Rubrik1">
    <w:name w:val="heading 1"/>
    <w:basedOn w:val="Normal"/>
    <w:next w:val="Normal"/>
    <w:link w:val="Rubrik1Char"/>
    <w:autoRedefine/>
    <w:uiPriority w:val="9"/>
    <w:qFormat/>
    <w:rsid w:val="00F9583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Rubrik2">
    <w:name w:val="heading 2"/>
    <w:basedOn w:val="Normal"/>
    <w:next w:val="Normal"/>
    <w:link w:val="Rubrik2Char"/>
    <w:autoRedefine/>
    <w:uiPriority w:val="9"/>
    <w:unhideWhenUsed/>
    <w:qFormat/>
    <w:rsid w:val="003A1403"/>
    <w:pPr>
      <w:keepNext/>
      <w:keepLines/>
      <w:spacing w:before="120" w:after="0"/>
      <w:outlineLvl w:val="1"/>
    </w:pPr>
    <w:rPr>
      <w:rFonts w:asciiTheme="majorHAnsi" w:eastAsiaTheme="majorEastAsia" w:hAnsiTheme="majorHAnsi" w:cstheme="majorBidi"/>
      <w:b/>
      <w:color w:val="2F5496" w:themeColor="accent1" w:themeShade="BF"/>
      <w:sz w:val="26"/>
      <w:szCs w:val="26"/>
    </w:rPr>
  </w:style>
  <w:style w:type="paragraph" w:styleId="Rubrik3">
    <w:name w:val="heading 3"/>
    <w:basedOn w:val="Normal"/>
    <w:next w:val="Normal"/>
    <w:link w:val="Rubrik3Char"/>
    <w:autoRedefine/>
    <w:uiPriority w:val="9"/>
    <w:unhideWhenUsed/>
    <w:qFormat/>
    <w:rsid w:val="002020D1"/>
    <w:pPr>
      <w:keepNext/>
      <w:keepLines/>
      <w:spacing w:before="240" w:after="0"/>
      <w:outlineLvl w:val="2"/>
    </w:pPr>
    <w:rPr>
      <w:rFonts w:asciiTheme="majorHAnsi" w:eastAsiaTheme="majorEastAsia" w:hAnsiTheme="majorHAnsi" w:cstheme="majorBidi"/>
      <w:b/>
      <w:bCs/>
      <w:color w:val="1F3763" w:themeColor="accent1" w:themeShade="7F"/>
      <w:sz w:val="24"/>
    </w:rPr>
  </w:style>
  <w:style w:type="paragraph" w:styleId="Rubrik4">
    <w:name w:val="heading 4"/>
    <w:basedOn w:val="Normal"/>
    <w:next w:val="Normal"/>
    <w:link w:val="Rubrik4Char"/>
    <w:autoRedefine/>
    <w:uiPriority w:val="9"/>
    <w:unhideWhenUsed/>
    <w:qFormat/>
    <w:rsid w:val="00452FE8"/>
    <w:pPr>
      <w:keepNext/>
      <w:keepLines/>
      <w:spacing w:before="40" w:after="0"/>
      <w:outlineLvl w:val="3"/>
    </w:pPr>
    <w:rPr>
      <w:rFonts w:asciiTheme="majorHAnsi" w:eastAsiaTheme="majorEastAsia" w:hAnsiTheme="majorHAnsi" w:cstheme="majorBidi"/>
      <w:b/>
      <w:i/>
      <w:iCs w:val="0"/>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E54A0"/>
    <w:pPr>
      <w:spacing w:after="0" w:line="240" w:lineRule="auto"/>
      <w:contextualSpacing/>
    </w:pPr>
    <w:rPr>
      <w:rFonts w:asciiTheme="majorHAnsi" w:eastAsiaTheme="majorEastAsia" w:hAnsiTheme="majorHAnsi" w:cstheme="majorBidi"/>
      <w:color w:val="2F5496" w:themeColor="accent1" w:themeShade="BF"/>
      <w:spacing w:val="-7"/>
      <w:sz w:val="44"/>
      <w:szCs w:val="80"/>
    </w:rPr>
  </w:style>
  <w:style w:type="character" w:customStyle="1" w:styleId="RubrikChar">
    <w:name w:val="Rubrik Char"/>
    <w:basedOn w:val="Standardstycketeckensnitt"/>
    <w:link w:val="Rubrik"/>
    <w:uiPriority w:val="10"/>
    <w:rsid w:val="00AE54A0"/>
    <w:rPr>
      <w:rFonts w:asciiTheme="majorHAnsi" w:eastAsiaTheme="majorEastAsia" w:hAnsiTheme="majorHAnsi" w:cstheme="majorBidi"/>
      <w:color w:val="2F5496" w:themeColor="accent1" w:themeShade="BF"/>
      <w:spacing w:val="-7"/>
      <w:sz w:val="44"/>
      <w:szCs w:val="80"/>
    </w:rPr>
  </w:style>
  <w:style w:type="character" w:customStyle="1" w:styleId="Rubrik1Char">
    <w:name w:val="Rubrik 1 Char"/>
    <w:basedOn w:val="Standardstycketeckensnitt"/>
    <w:link w:val="Rubrik1"/>
    <w:uiPriority w:val="9"/>
    <w:rsid w:val="00F9583B"/>
    <w:rPr>
      <w:rFonts w:asciiTheme="majorHAnsi" w:eastAsiaTheme="majorEastAsia" w:hAnsiTheme="majorHAnsi" w:cstheme="majorBidi"/>
      <w:b/>
      <w:iCs/>
      <w:color w:val="2F5496" w:themeColor="accent1" w:themeShade="BF"/>
      <w:sz w:val="32"/>
      <w:szCs w:val="32"/>
      <w:lang w:eastAsia="sv-SE"/>
    </w:rPr>
  </w:style>
  <w:style w:type="character" w:customStyle="1" w:styleId="Rubrik2Char">
    <w:name w:val="Rubrik 2 Char"/>
    <w:basedOn w:val="Standardstycketeckensnitt"/>
    <w:link w:val="Rubrik2"/>
    <w:uiPriority w:val="9"/>
    <w:rsid w:val="003A1403"/>
    <w:rPr>
      <w:rFonts w:asciiTheme="majorHAnsi" w:eastAsiaTheme="majorEastAsia" w:hAnsiTheme="majorHAnsi" w:cstheme="majorBidi"/>
      <w:b/>
      <w:iCs/>
      <w:color w:val="2F5496" w:themeColor="accent1" w:themeShade="BF"/>
      <w:sz w:val="26"/>
      <w:szCs w:val="26"/>
      <w:lang w:eastAsia="sv-SE"/>
    </w:rPr>
  </w:style>
  <w:style w:type="character" w:customStyle="1" w:styleId="Rubrik3Char">
    <w:name w:val="Rubrik 3 Char"/>
    <w:basedOn w:val="Standardstycketeckensnitt"/>
    <w:link w:val="Rubrik3"/>
    <w:uiPriority w:val="9"/>
    <w:rsid w:val="002020D1"/>
    <w:rPr>
      <w:rFonts w:asciiTheme="majorHAnsi" w:eastAsiaTheme="majorEastAsia" w:hAnsiTheme="majorHAnsi" w:cstheme="majorBidi"/>
      <w:b/>
      <w:bCs/>
      <w:iCs/>
      <w:color w:val="1F3763" w:themeColor="accent1" w:themeShade="7F"/>
      <w:sz w:val="24"/>
      <w:szCs w:val="24"/>
      <w:lang w:eastAsia="sv-SE"/>
    </w:rPr>
  </w:style>
  <w:style w:type="paragraph" w:styleId="Liststycke">
    <w:name w:val="List Paragraph"/>
    <w:basedOn w:val="Normal"/>
    <w:uiPriority w:val="34"/>
    <w:qFormat/>
    <w:rsid w:val="007236E5"/>
    <w:pPr>
      <w:ind w:left="720"/>
      <w:contextualSpacing/>
    </w:pPr>
  </w:style>
  <w:style w:type="paragraph" w:styleId="Brdtext">
    <w:name w:val="Body Text"/>
    <w:basedOn w:val="Normal"/>
    <w:link w:val="BrdtextChar"/>
    <w:semiHidden/>
    <w:rsid w:val="007236E5"/>
    <w:pPr>
      <w:tabs>
        <w:tab w:val="left" w:pos="720"/>
        <w:tab w:val="left" w:pos="1440"/>
      </w:tabs>
      <w:ind w:right="-36"/>
    </w:pPr>
    <w:rPr>
      <w:iCs w:val="0"/>
      <w:spacing w:val="-4"/>
      <w:lang w:val="x-none" w:eastAsia="x-none"/>
    </w:rPr>
  </w:style>
  <w:style w:type="character" w:customStyle="1" w:styleId="BrdtextChar">
    <w:name w:val="Brödtext Char"/>
    <w:basedOn w:val="Standardstycketeckensnitt"/>
    <w:link w:val="Brdtext"/>
    <w:semiHidden/>
    <w:rsid w:val="007236E5"/>
    <w:rPr>
      <w:rFonts w:eastAsia="Times New Roman" w:cs="Times New Roman"/>
      <w:spacing w:val="-4"/>
      <w:szCs w:val="24"/>
      <w:lang w:val="x-none" w:eastAsia="x-none"/>
    </w:rPr>
  </w:style>
  <w:style w:type="character" w:styleId="Stark">
    <w:name w:val="Strong"/>
    <w:uiPriority w:val="22"/>
    <w:qFormat/>
    <w:rsid w:val="007236E5"/>
    <w:rPr>
      <w:b/>
      <w:bCs/>
    </w:rPr>
  </w:style>
  <w:style w:type="paragraph" w:styleId="Innehll1">
    <w:name w:val="toc 1"/>
    <w:basedOn w:val="Normal"/>
    <w:next w:val="Normal"/>
    <w:autoRedefine/>
    <w:uiPriority w:val="39"/>
    <w:unhideWhenUsed/>
    <w:rsid w:val="001167C1"/>
    <w:pPr>
      <w:tabs>
        <w:tab w:val="left" w:pos="390"/>
        <w:tab w:val="right" w:pos="9062"/>
      </w:tabs>
      <w:spacing w:before="360" w:after="360"/>
    </w:pPr>
    <w:rPr>
      <w:rFonts w:cstheme="minorHAnsi"/>
      <w:b/>
      <w:bCs/>
      <w:iCs w:val="0"/>
      <w:caps/>
      <w:szCs w:val="22"/>
      <w:u w:val="single"/>
    </w:rPr>
  </w:style>
  <w:style w:type="paragraph" w:styleId="Innehll2">
    <w:name w:val="toc 2"/>
    <w:basedOn w:val="Normal"/>
    <w:next w:val="Normal"/>
    <w:autoRedefine/>
    <w:uiPriority w:val="39"/>
    <w:unhideWhenUsed/>
    <w:rsid w:val="004E1D71"/>
    <w:pPr>
      <w:tabs>
        <w:tab w:val="right" w:pos="9062"/>
      </w:tabs>
      <w:spacing w:after="0"/>
    </w:pPr>
    <w:rPr>
      <w:rFonts w:cstheme="minorHAnsi"/>
      <w:b/>
      <w:bCs/>
      <w:iCs w:val="0"/>
      <w:smallCaps/>
      <w:szCs w:val="22"/>
    </w:rPr>
  </w:style>
  <w:style w:type="paragraph" w:styleId="Innehll3">
    <w:name w:val="toc 3"/>
    <w:basedOn w:val="Normal"/>
    <w:next w:val="Normal"/>
    <w:autoRedefine/>
    <w:uiPriority w:val="39"/>
    <w:unhideWhenUsed/>
    <w:rsid w:val="00B15B63"/>
    <w:pPr>
      <w:spacing w:after="0"/>
    </w:pPr>
    <w:rPr>
      <w:rFonts w:cstheme="minorHAnsi"/>
      <w:iCs w:val="0"/>
      <w:smallCaps/>
      <w:szCs w:val="22"/>
    </w:rPr>
  </w:style>
  <w:style w:type="paragraph" w:styleId="Innehll4">
    <w:name w:val="toc 4"/>
    <w:basedOn w:val="Normal"/>
    <w:next w:val="Normal"/>
    <w:autoRedefine/>
    <w:uiPriority w:val="39"/>
    <w:unhideWhenUsed/>
    <w:rsid w:val="00B15B63"/>
    <w:pPr>
      <w:spacing w:after="0"/>
    </w:pPr>
    <w:rPr>
      <w:rFonts w:cstheme="minorHAnsi"/>
      <w:iCs w:val="0"/>
      <w:szCs w:val="22"/>
    </w:rPr>
  </w:style>
  <w:style w:type="paragraph" w:styleId="Innehll5">
    <w:name w:val="toc 5"/>
    <w:basedOn w:val="Normal"/>
    <w:next w:val="Normal"/>
    <w:autoRedefine/>
    <w:uiPriority w:val="39"/>
    <w:unhideWhenUsed/>
    <w:rsid w:val="00B15B63"/>
    <w:pPr>
      <w:spacing w:after="0"/>
    </w:pPr>
    <w:rPr>
      <w:rFonts w:cstheme="minorHAnsi"/>
      <w:iCs w:val="0"/>
      <w:szCs w:val="22"/>
    </w:rPr>
  </w:style>
  <w:style w:type="paragraph" w:styleId="Innehll6">
    <w:name w:val="toc 6"/>
    <w:basedOn w:val="Normal"/>
    <w:next w:val="Normal"/>
    <w:autoRedefine/>
    <w:uiPriority w:val="39"/>
    <w:unhideWhenUsed/>
    <w:rsid w:val="00B15B63"/>
    <w:pPr>
      <w:spacing w:after="0"/>
    </w:pPr>
    <w:rPr>
      <w:rFonts w:cstheme="minorHAnsi"/>
      <w:iCs w:val="0"/>
      <w:szCs w:val="22"/>
    </w:rPr>
  </w:style>
  <w:style w:type="paragraph" w:styleId="Innehll7">
    <w:name w:val="toc 7"/>
    <w:basedOn w:val="Normal"/>
    <w:next w:val="Normal"/>
    <w:autoRedefine/>
    <w:uiPriority w:val="39"/>
    <w:unhideWhenUsed/>
    <w:rsid w:val="00B15B63"/>
    <w:pPr>
      <w:spacing w:after="0"/>
    </w:pPr>
    <w:rPr>
      <w:rFonts w:cstheme="minorHAnsi"/>
      <w:iCs w:val="0"/>
      <w:szCs w:val="22"/>
    </w:rPr>
  </w:style>
  <w:style w:type="paragraph" w:styleId="Innehll8">
    <w:name w:val="toc 8"/>
    <w:basedOn w:val="Normal"/>
    <w:next w:val="Normal"/>
    <w:autoRedefine/>
    <w:uiPriority w:val="39"/>
    <w:unhideWhenUsed/>
    <w:rsid w:val="00B15B63"/>
    <w:pPr>
      <w:spacing w:after="0"/>
    </w:pPr>
    <w:rPr>
      <w:rFonts w:cstheme="minorHAnsi"/>
      <w:iCs w:val="0"/>
      <w:szCs w:val="22"/>
    </w:rPr>
  </w:style>
  <w:style w:type="paragraph" w:styleId="Innehll9">
    <w:name w:val="toc 9"/>
    <w:basedOn w:val="Normal"/>
    <w:next w:val="Normal"/>
    <w:autoRedefine/>
    <w:uiPriority w:val="39"/>
    <w:unhideWhenUsed/>
    <w:rsid w:val="00B15B63"/>
    <w:pPr>
      <w:spacing w:after="0"/>
    </w:pPr>
    <w:rPr>
      <w:rFonts w:cstheme="minorHAnsi"/>
      <w:iCs w:val="0"/>
      <w:szCs w:val="22"/>
    </w:rPr>
  </w:style>
  <w:style w:type="character" w:styleId="Hyperlnk">
    <w:name w:val="Hyperlink"/>
    <w:basedOn w:val="Standardstycketeckensnitt"/>
    <w:uiPriority w:val="99"/>
    <w:unhideWhenUsed/>
    <w:rsid w:val="00B15B63"/>
    <w:rPr>
      <w:color w:val="0563C1" w:themeColor="hyperlink"/>
      <w:u w:val="single"/>
    </w:rPr>
  </w:style>
  <w:style w:type="character" w:styleId="Kommentarsreferens">
    <w:name w:val="annotation reference"/>
    <w:basedOn w:val="Standardstycketeckensnitt"/>
    <w:uiPriority w:val="99"/>
    <w:semiHidden/>
    <w:unhideWhenUsed/>
    <w:rsid w:val="00972A5C"/>
    <w:rPr>
      <w:sz w:val="16"/>
      <w:szCs w:val="16"/>
    </w:rPr>
  </w:style>
  <w:style w:type="paragraph" w:styleId="Kommentarer">
    <w:name w:val="annotation text"/>
    <w:basedOn w:val="Normal"/>
    <w:link w:val="KommentarerChar"/>
    <w:uiPriority w:val="99"/>
    <w:unhideWhenUsed/>
    <w:rsid w:val="00972A5C"/>
    <w:pPr>
      <w:spacing w:line="240" w:lineRule="auto"/>
    </w:pPr>
    <w:rPr>
      <w:sz w:val="20"/>
      <w:szCs w:val="20"/>
    </w:rPr>
  </w:style>
  <w:style w:type="character" w:customStyle="1" w:styleId="KommentarerChar">
    <w:name w:val="Kommentarer Char"/>
    <w:basedOn w:val="Standardstycketeckensnitt"/>
    <w:link w:val="Kommentarer"/>
    <w:uiPriority w:val="99"/>
    <w:rsid w:val="00972A5C"/>
    <w:rPr>
      <w:rFonts w:eastAsia="Times New Roman" w:cs="Times New Roman"/>
      <w:iCs/>
      <w:sz w:val="20"/>
      <w:szCs w:val="20"/>
      <w:lang w:eastAsia="sv-SE"/>
    </w:rPr>
  </w:style>
  <w:style w:type="paragraph" w:styleId="Kommentarsmne">
    <w:name w:val="annotation subject"/>
    <w:basedOn w:val="Kommentarer"/>
    <w:next w:val="Kommentarer"/>
    <w:link w:val="KommentarsmneChar"/>
    <w:uiPriority w:val="99"/>
    <w:semiHidden/>
    <w:unhideWhenUsed/>
    <w:rsid w:val="00972A5C"/>
    <w:rPr>
      <w:b/>
      <w:bCs/>
    </w:rPr>
  </w:style>
  <w:style w:type="character" w:customStyle="1" w:styleId="KommentarsmneChar">
    <w:name w:val="Kommentarsämne Char"/>
    <w:basedOn w:val="KommentarerChar"/>
    <w:link w:val="Kommentarsmne"/>
    <w:uiPriority w:val="99"/>
    <w:semiHidden/>
    <w:rsid w:val="00972A5C"/>
    <w:rPr>
      <w:rFonts w:eastAsia="Times New Roman" w:cs="Times New Roman"/>
      <w:b/>
      <w:bCs/>
      <w:iCs/>
      <w:sz w:val="20"/>
      <w:szCs w:val="20"/>
      <w:lang w:eastAsia="sv-SE"/>
    </w:rPr>
  </w:style>
  <w:style w:type="character" w:styleId="Olstomnmnande">
    <w:name w:val="Unresolved Mention"/>
    <w:basedOn w:val="Standardstycketeckensnitt"/>
    <w:uiPriority w:val="99"/>
    <w:semiHidden/>
    <w:unhideWhenUsed/>
    <w:rsid w:val="00024EF0"/>
    <w:rPr>
      <w:color w:val="605E5C"/>
      <w:shd w:val="clear" w:color="auto" w:fill="E1DFDD"/>
    </w:rPr>
  </w:style>
  <w:style w:type="paragraph" w:styleId="Sidhuvud">
    <w:name w:val="header"/>
    <w:basedOn w:val="Normal"/>
    <w:link w:val="SidhuvudChar"/>
    <w:uiPriority w:val="99"/>
    <w:unhideWhenUsed/>
    <w:rsid w:val="004410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106D"/>
    <w:rPr>
      <w:rFonts w:eastAsia="Times New Roman" w:cs="Times New Roman"/>
      <w:iCs/>
      <w:szCs w:val="24"/>
      <w:lang w:eastAsia="sv-SE"/>
    </w:rPr>
  </w:style>
  <w:style w:type="paragraph" w:styleId="Sidfot">
    <w:name w:val="footer"/>
    <w:basedOn w:val="Normal"/>
    <w:link w:val="SidfotChar"/>
    <w:uiPriority w:val="99"/>
    <w:unhideWhenUsed/>
    <w:rsid w:val="004410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106D"/>
    <w:rPr>
      <w:rFonts w:eastAsia="Times New Roman" w:cs="Times New Roman"/>
      <w:iCs/>
      <w:szCs w:val="24"/>
      <w:lang w:eastAsia="sv-SE"/>
    </w:rPr>
  </w:style>
  <w:style w:type="paragraph" w:styleId="Ingetavstnd">
    <w:name w:val="No Spacing"/>
    <w:uiPriority w:val="1"/>
    <w:qFormat/>
    <w:rsid w:val="007B5654"/>
    <w:pPr>
      <w:widowControl w:val="0"/>
      <w:autoSpaceDE w:val="0"/>
      <w:autoSpaceDN w:val="0"/>
      <w:spacing w:after="0" w:line="240" w:lineRule="auto"/>
    </w:pPr>
    <w:rPr>
      <w:rFonts w:eastAsia="Times New Roman" w:cs="Times New Roman"/>
      <w:iCs/>
      <w:szCs w:val="24"/>
      <w:lang w:eastAsia="sv-SE"/>
    </w:rPr>
  </w:style>
  <w:style w:type="table" w:styleId="Tabellrutnt">
    <w:name w:val="Table Grid"/>
    <w:basedOn w:val="Normaltabell"/>
    <w:uiPriority w:val="39"/>
    <w:rsid w:val="00A56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rsid w:val="00452FE8"/>
    <w:rPr>
      <w:rFonts w:asciiTheme="majorHAnsi" w:eastAsiaTheme="majorEastAsia" w:hAnsiTheme="majorHAnsi" w:cstheme="majorBidi"/>
      <w:b/>
      <w:i/>
      <w:color w:val="2F5496" w:themeColor="accent1" w:themeShade="BF"/>
      <w:szCs w:val="24"/>
      <w:lang w:eastAsia="sv-SE"/>
    </w:rPr>
  </w:style>
  <w:style w:type="paragraph" w:styleId="Revision">
    <w:name w:val="Revision"/>
    <w:hidden/>
    <w:uiPriority w:val="99"/>
    <w:semiHidden/>
    <w:rsid w:val="004D77BF"/>
    <w:pPr>
      <w:spacing w:after="0" w:line="240" w:lineRule="auto"/>
    </w:pPr>
    <w:rPr>
      <w:rFonts w:eastAsia="Times New Roman" w:cs="Times New Roman"/>
      <w:iCs/>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564020">
      <w:bodyDiv w:val="1"/>
      <w:marLeft w:val="0"/>
      <w:marRight w:val="0"/>
      <w:marTop w:val="0"/>
      <w:marBottom w:val="0"/>
      <w:divBdr>
        <w:top w:val="none" w:sz="0" w:space="0" w:color="auto"/>
        <w:left w:val="none" w:sz="0" w:space="0" w:color="auto"/>
        <w:bottom w:val="none" w:sz="0" w:space="0" w:color="auto"/>
        <w:right w:val="none" w:sz="0" w:space="0" w:color="auto"/>
      </w:divBdr>
    </w:div>
    <w:div w:id="142156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wb.org/avelsvarderingsnamnd/" TargetMode="External"/><Relationship Id="rId18" Type="http://schemas.openxmlformats.org/officeDocument/2006/relationships/hyperlink" Target="mailto:ulrica.holst@sw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wb.org/hingstregelver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b.org/wp-content/uploads/2019/12/Att_visa_hast_vid_hand_2020.pdf"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953053-0d65-4e30-8f58-09d4c45c1e50">
      <Terms xmlns="http://schemas.microsoft.com/office/infopath/2007/PartnerControls"/>
    </lcf76f155ced4ddcb4097134ff3c332f>
    <TaxCatchAll xmlns="beb3eb0c-37dc-4fae-a600-7e56711099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DEA8105C359A84C84BCF79EE825279C" ma:contentTypeVersion="18" ma:contentTypeDescription="Skapa ett nytt dokument." ma:contentTypeScope="" ma:versionID="f8b1719d90ece22e236dbe0eb9f73941">
  <xsd:schema xmlns:xsd="http://www.w3.org/2001/XMLSchema" xmlns:xs="http://www.w3.org/2001/XMLSchema" xmlns:p="http://schemas.microsoft.com/office/2006/metadata/properties" xmlns:ns2="0ce15f0a-7a3f-4d31-a445-0672ba73ffb2" xmlns:ns3="f0953053-0d65-4e30-8f58-09d4c45c1e50" xmlns:ns4="beb3eb0c-37dc-4fae-a600-7e56711099cf" targetNamespace="http://schemas.microsoft.com/office/2006/metadata/properties" ma:root="true" ma:fieldsID="789166629b9c1cd9c38affcc2df99dbd" ns2:_="" ns3:_="" ns4:_="">
    <xsd:import namespace="0ce15f0a-7a3f-4d31-a445-0672ba73ffb2"/>
    <xsd:import namespace="f0953053-0d65-4e30-8f58-09d4c45c1e50"/>
    <xsd:import namespace="beb3eb0c-37dc-4fae-a600-7e56711099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15f0a-7a3f-4d31-a445-0672ba73ffb2"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53053-0d65-4e30-8f58-09d4c45c1e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15816c1-2795-408b-bddd-13da039c1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3eb0c-37dc-4fae-a600-7e56711099c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bebfa7-f574-429c-b748-66093876f9f4}" ma:internalName="TaxCatchAll" ma:showField="CatchAllData" ma:web="beb3eb0c-37dc-4fae-a600-7e5671109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5A359-D87A-41D1-8DC1-D245241BC58B}">
  <ds:schemaRefs>
    <ds:schemaRef ds:uri="http://schemas.microsoft.com/office/2006/metadata/properties"/>
    <ds:schemaRef ds:uri="http://schemas.microsoft.com/office/infopath/2007/PartnerControls"/>
    <ds:schemaRef ds:uri="f0953053-0d65-4e30-8f58-09d4c45c1e50"/>
    <ds:schemaRef ds:uri="beb3eb0c-37dc-4fae-a600-7e56711099cf"/>
  </ds:schemaRefs>
</ds:datastoreItem>
</file>

<file path=customXml/itemProps2.xml><?xml version="1.0" encoding="utf-8"?>
<ds:datastoreItem xmlns:ds="http://schemas.openxmlformats.org/officeDocument/2006/customXml" ds:itemID="{8F3D1B3B-B88B-4804-B690-9BA10B54AB80}">
  <ds:schemaRefs>
    <ds:schemaRef ds:uri="http://schemas.openxmlformats.org/officeDocument/2006/bibliography"/>
  </ds:schemaRefs>
</ds:datastoreItem>
</file>

<file path=customXml/itemProps3.xml><?xml version="1.0" encoding="utf-8"?>
<ds:datastoreItem xmlns:ds="http://schemas.openxmlformats.org/officeDocument/2006/customXml" ds:itemID="{2FE920AF-CEE3-45F0-8B12-850161588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15f0a-7a3f-4d31-a445-0672ba73ffb2"/>
    <ds:schemaRef ds:uri="f0953053-0d65-4e30-8f58-09d4c45c1e50"/>
    <ds:schemaRef ds:uri="beb3eb0c-37dc-4fae-a600-7e5671109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458B9-DB2B-46E0-8D13-DD06F8926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7170</Words>
  <Characters>38005</Characters>
  <Application>Microsoft Office Word</Application>
  <DocSecurity>0</DocSecurity>
  <Lines>316</Lines>
  <Paragraphs>90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Thorén Hellsten - SWB</dc:creator>
  <cp:keywords/>
  <dc:description/>
  <cp:lastModifiedBy>Ulrica Holst - SWB</cp:lastModifiedBy>
  <cp:revision>18</cp:revision>
  <cp:lastPrinted>2021-11-12T10:13:00Z</cp:lastPrinted>
  <dcterms:created xsi:type="dcterms:W3CDTF">2024-11-13T14:06:00Z</dcterms:created>
  <dcterms:modified xsi:type="dcterms:W3CDTF">2025-01-24T09:10:00Z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0x010100FDEA8105C359A84C84BCF79EE825279C</vt:lpwstr>
  </property>
  <property fmtid="{D5CDD505-2E9C-101B-9397-08002B2CF9AE}" pid="3" name="MediaServiceImageTags">
    <vt:lpwstr/>
  </property>
</Properties>
</file>